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2"/>
        <w:tblW w:w="10762" w:type="dxa"/>
        <w:tblInd w:w="0" w:type="dxa"/>
        <w:tblLayout w:type="fixed"/>
        <w:tblCellMar>
          <w:top w:w="0" w:type="dxa"/>
          <w:left w:w="108" w:type="dxa"/>
          <w:bottom w:w="0" w:type="dxa"/>
          <w:right w:w="108" w:type="dxa"/>
        </w:tblCellMar>
      </w:tblPr>
      <w:tblGrid>
        <w:gridCol w:w="2092"/>
        <w:gridCol w:w="4818"/>
        <w:gridCol w:w="3852"/>
      </w:tblGrid>
      <w:tr>
        <w:tblPrEx>
          <w:tblLayout w:type="fixed"/>
          <w:tblCellMar>
            <w:top w:w="0" w:type="dxa"/>
            <w:left w:w="108" w:type="dxa"/>
            <w:bottom w:w="0" w:type="dxa"/>
            <w:right w:w="108" w:type="dxa"/>
          </w:tblCellMar>
        </w:tblPrEx>
        <w:trPr>
          <w:cantSplit/>
          <w:trHeight w:val="1598" w:hRule="exact"/>
        </w:trPr>
        <w:tc>
          <w:tcPr>
            <w:tcW w:w="2092" w:type="dxa"/>
            <w:shd w:val="clear" w:color="auto" w:fill="auto"/>
          </w:tcPr>
          <w:p>
            <w:pPr>
              <w:pStyle w:val="41"/>
              <w:jc w:val="both"/>
              <w:rPr>
                <w:rFonts w:ascii="Times New Roman" w:hAnsi="Times New Roman"/>
                <w:b/>
                <w:color w:val="auto"/>
                <w:sz w:val="20"/>
              </w:rPr>
            </w:pPr>
          </w:p>
          <w:p>
            <w:pPr>
              <w:pStyle w:val="41"/>
              <w:jc w:val="both"/>
              <w:rPr>
                <w:rFonts w:ascii="Times New Roman" w:hAnsi="Times New Roman"/>
                <w:color w:val="auto"/>
                <w:sz w:val="16"/>
              </w:rPr>
            </w:pPr>
            <w:r>
              <w:rPr>
                <w:color w:val="auto"/>
              </w:rPr>
              <mc:AlternateContent>
                <mc:Choice Requires="wps">
                  <w:drawing>
                    <wp:anchor distT="0" distB="0" distL="114300" distR="114300" simplePos="0" relativeHeight="1024" behindDoc="0" locked="0" layoutInCell="1" allowOverlap="1">
                      <wp:simplePos x="0" y="0"/>
                      <wp:positionH relativeFrom="page">
                        <wp:posOffset>193040</wp:posOffset>
                      </wp:positionH>
                      <wp:positionV relativeFrom="paragraph">
                        <wp:posOffset>439420</wp:posOffset>
                      </wp:positionV>
                      <wp:extent cx="843280" cy="370840"/>
                      <wp:effectExtent l="4445" t="4445" r="9525" b="5715"/>
                      <wp:wrapNone/>
                      <wp:docPr id="1" name="Casetă text 1"/>
                      <wp:cNvGraphicFramePr/>
                      <a:graphic xmlns:a="http://schemas.openxmlformats.org/drawingml/2006/main">
                        <a:graphicData uri="http://schemas.microsoft.com/office/word/2010/wordprocessingShape">
                          <wps:wsp>
                            <wps:cNvSpPr txBox="1"/>
                            <wps:spPr>
                              <a:xfrm>
                                <a:off x="0" y="0"/>
                                <a:ext cx="843280" cy="370840"/>
                              </a:xfrm>
                              <a:prstGeom prst="rect">
                                <a:avLst/>
                              </a:prstGeom>
                              <a:ln w="6350">
                                <a:solidFill>
                                  <a:srgbClr val="000000"/>
                                </a:solidFill>
                              </a:ln>
                            </wps:spPr>
                            <wps:txbx>
                              <w:txbxContent>
                                <w:p>
                                  <w:pPr>
                                    <w:pStyle w:val="3"/>
                                    <w:spacing w:after="0"/>
                                    <w:ind w:left="43"/>
                                    <w:jc w:val="center"/>
                                    <w:rPr>
                                      <w:rFonts w:ascii="Arial" w:hAnsi="Arial" w:cs="Arial"/>
                                      <w:b/>
                                      <w:bCs/>
                                      <w:spacing w:val="-5"/>
                                      <w:w w:val="110"/>
                                      <w:sz w:val="22"/>
                                      <w:szCs w:val="22"/>
                                    </w:rPr>
                                  </w:pPr>
                                  <w:r>
                                    <w:rPr>
                                      <w:rFonts w:ascii="Arial" w:hAnsi="Arial" w:cs="Arial"/>
                                      <w:b/>
                                      <w:bCs/>
                                      <w:w w:val="110"/>
                                      <w:sz w:val="22"/>
                                      <w:szCs w:val="22"/>
                                    </w:rPr>
                                    <w:t>Sigla</w:t>
                                  </w:r>
                                </w:p>
                                <w:p>
                                  <w:pPr>
                                    <w:pStyle w:val="3"/>
                                    <w:spacing w:after="0"/>
                                    <w:ind w:left="43"/>
                                    <w:jc w:val="center"/>
                                  </w:pPr>
                                  <w:r>
                                    <w:rPr>
                                      <w:rFonts w:ascii="Arial" w:hAnsi="Arial" w:cs="Arial"/>
                                      <w:b/>
                                      <w:bCs/>
                                      <w:w w:val="110"/>
                                      <w:sz w:val="22"/>
                                      <w:szCs w:val="22"/>
                                    </w:rPr>
                                    <w:t>DGRFP</w:t>
                                  </w:r>
                                </w:p>
                              </w:txbxContent>
                            </wps:txbx>
                            <wps:bodyPr lIns="0" tIns="0" rIns="0" bIns="0" anchor="t">
                              <a:noAutofit/>
                            </wps:bodyPr>
                          </wps:wsp>
                        </a:graphicData>
                      </a:graphic>
                    </wp:anchor>
                  </w:drawing>
                </mc:Choice>
                <mc:Fallback>
                  <w:pict>
                    <v:shape id="Casetă text 1" o:spid="_x0000_s1026" o:spt="202" type="#_x0000_t202" style="position:absolute;left:0pt;margin-left:15.2pt;margin-top:34.6pt;height:29.2pt;width:66.4pt;mso-position-horizontal-relative:page;z-index:1024;mso-width-relative:page;mso-height-relative:page;" filled="f" stroked="t" coordsize="21600,21600" o:gfxdata="UEsDBAoAAAAAAIdO4kAAAAAAAAAAAAAAAAAEAAAAZHJzL1BLAwQUAAAACACHTuJA7JXvu9oAAAAJ&#10;AQAADwAAAGRycy9kb3ducmV2LnhtbE2PzU7DMBCE70i8g7VI3KjdJDIQ4lQtauHSS8uPxM2JTRIR&#10;r0PstuHt2Z7gNqsZzX5TLCbXs6MdQ+dRwXwmgFmsvemwUfD6srm5AxaiRqN7j1bBjw2wKC8vCp0b&#10;f8KdPe5jw6gEQ64VtDEOOeehbq3TYeYHi+R9+tHpSOfYcDPqE5W7nidCSO50h/Sh1YN9bG39tT84&#10;BbtqtVl+1G9Pz9/Zeimz9fS+TVdKXV/NxQOwaKf4F4YzPqFDSUyVP6AJrFeQioySCuR9Auzsy5RE&#10;RSK5lcDLgv9fUP4CUEsDBBQAAAAIAIdO4kC7PkqfuQEAAGYDAAAOAAAAZHJzL2Uyb0RvYy54bWyt&#10;U8Fu2zAMvQ/YPwi6L3aSrguMOMXWosOAYRvQ9QNkWYoFSKIgqrFz3q/tw0YpTlpst2I+yBRJP/I9&#10;0tubyVl2UBEN+JYvFzVnykvojd+3/PHn/bsNZ5iE74UFr1p+VMhvdm/fbMfQqBUMYHsVGYF4bMbQ&#10;8iGl0FQVykE5gQsIylNQQ3Qi0TXuqz6KkdCdrVZ1fV2NEPsQQSpE8t6dgnxX8LVWMn3XGlVituXU&#10;WypnLGeXz2q3Fc0+ijAYObchXtGFE8ZT0QvUnUiCPUXzD5QzMgKCTgsJrgKtjVSFA7FZ1n+xeRhE&#10;UIULiYPhIhP+P1j57fAjMtPT7DjzwtGIbgXp9fsXS2pKbJkVGgM2lPgQKDVNn2DK2bMfyZmJTzq6&#10;/CZKjOKk9fGibwaS5NxcrVcbikgKrT/Um6uif/X8cYiYPitwLBstjzS+oqo4fMVEBSn1nJJrWc/G&#10;ll+v39clC8Ga/t5Ym2MY992tjewg8uTLk1smhBdpdLOenJngiUi20tRNM7sO+iORtl88aZ7352zE&#10;s9GdDeHlALRZp449fHxKoE3pOoOekOZaNMzSyrx4eVte3kvW8++x+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sle+72gAAAAkBAAAPAAAAAAAAAAEAIAAAACIAAABkcnMvZG93bnJldi54bWxQSwEC&#10;FAAUAAAACACHTuJAuz5Kn7kBAABmAwAADgAAAAAAAAABACAAAAApAQAAZHJzL2Uyb0RvYy54bWxQ&#10;SwUGAAAAAAYABgBZAQAAVAUAAAAA&#10;">
                      <v:fill on="f" focussize="0,0"/>
                      <v:stroke weight="0.5pt" color="#000000" joinstyle="round"/>
                      <v:imagedata o:title=""/>
                      <o:lock v:ext="edit" aspectratio="f"/>
                      <v:textbox inset="0mm,0mm,0mm,0mm">
                        <w:txbxContent>
                          <w:p>
                            <w:pPr>
                              <w:pStyle w:val="3"/>
                              <w:spacing w:after="0"/>
                              <w:ind w:left="43"/>
                              <w:jc w:val="center"/>
                              <w:rPr>
                                <w:rFonts w:ascii="Arial" w:hAnsi="Arial" w:cs="Arial"/>
                                <w:b/>
                                <w:bCs/>
                                <w:spacing w:val="-5"/>
                                <w:w w:val="110"/>
                                <w:sz w:val="22"/>
                                <w:szCs w:val="22"/>
                              </w:rPr>
                            </w:pPr>
                            <w:r>
                              <w:rPr>
                                <w:rFonts w:ascii="Arial" w:hAnsi="Arial" w:cs="Arial"/>
                                <w:b/>
                                <w:bCs/>
                                <w:w w:val="110"/>
                                <w:sz w:val="22"/>
                                <w:szCs w:val="22"/>
                              </w:rPr>
                              <w:t>Sigla</w:t>
                            </w:r>
                          </w:p>
                          <w:p>
                            <w:pPr>
                              <w:pStyle w:val="3"/>
                              <w:spacing w:after="0"/>
                              <w:ind w:left="43"/>
                              <w:jc w:val="center"/>
                            </w:pPr>
                            <w:r>
                              <w:rPr>
                                <w:rFonts w:ascii="Arial" w:hAnsi="Arial" w:cs="Arial"/>
                                <w:b/>
                                <w:bCs/>
                                <w:w w:val="110"/>
                                <w:sz w:val="22"/>
                                <w:szCs w:val="22"/>
                              </w:rPr>
                              <w:t>DGRFP</w:t>
                            </w:r>
                          </w:p>
                        </w:txbxContent>
                      </v:textbox>
                    </v:shape>
                  </w:pict>
                </mc:Fallback>
              </mc:AlternateContent>
            </w:r>
          </w:p>
        </w:tc>
        <w:tc>
          <w:tcPr>
            <w:tcW w:w="4818" w:type="dxa"/>
            <w:shd w:val="clear" w:color="auto" w:fill="auto"/>
          </w:tcPr>
          <w:p>
            <w:pPr>
              <w:pStyle w:val="41"/>
              <w:jc w:val="both"/>
              <w:rPr>
                <w:rFonts w:ascii="Times New Roman" w:hAnsi="Times New Roman"/>
                <w:b/>
                <w:color w:val="auto"/>
                <w:sz w:val="20"/>
              </w:rPr>
            </w:pPr>
          </w:p>
          <w:p>
            <w:pPr>
              <w:jc w:val="both"/>
              <w:rPr>
                <w:rFonts w:ascii="Times New Roman" w:hAnsi="Times New Roman"/>
                <w:b/>
                <w:color w:val="auto"/>
                <w:sz w:val="16"/>
              </w:rPr>
            </w:pPr>
          </w:p>
          <w:p>
            <w:pPr>
              <w:jc w:val="both"/>
              <w:rPr>
                <w:rFonts w:ascii="Times New Roman" w:hAnsi="Times New Roman"/>
                <w:b/>
                <w:color w:val="auto"/>
                <w:sz w:val="16"/>
              </w:rPr>
            </w:pPr>
          </w:p>
          <w:p>
            <w:pPr>
              <w:pStyle w:val="2"/>
              <w:spacing w:before="0"/>
              <w:rPr>
                <w:rStyle w:val="19"/>
                <w:rFonts w:ascii="Times New Roman" w:hAnsi="Times New Roman" w:cs="Times New Roman"/>
                <w:b/>
                <w:i w:val="0"/>
                <w:color w:val="auto"/>
                <w:sz w:val="22"/>
                <w:szCs w:val="22"/>
              </w:rPr>
            </w:pPr>
          </w:p>
          <w:p>
            <w:pPr>
              <w:pStyle w:val="2"/>
              <w:spacing w:before="0"/>
              <w:rPr>
                <w:b/>
                <w:color w:val="auto"/>
              </w:rPr>
            </w:pPr>
            <w:r>
              <w:rPr>
                <w:rStyle w:val="19"/>
                <w:rFonts w:ascii="Times New Roman" w:hAnsi="Times New Roman" w:cs="Times New Roman"/>
                <w:b/>
                <w:i w:val="0"/>
                <w:color w:val="auto"/>
                <w:sz w:val="22"/>
                <w:szCs w:val="22"/>
              </w:rPr>
              <w:t>Agenţia Naţională de Administrare Fiscală</w:t>
            </w:r>
          </w:p>
          <w:p>
            <w:pPr>
              <w:rPr>
                <w:rFonts w:ascii="Arial" w:hAnsi="Arial" w:cs="Arial"/>
                <w:i/>
                <w:color w:val="auto"/>
                <w:sz w:val="18"/>
                <w:szCs w:val="18"/>
              </w:rPr>
            </w:pPr>
            <w:r>
              <w:rPr>
                <w:rStyle w:val="19"/>
                <w:rFonts w:ascii="Times New Roman" w:hAnsi="Times New Roman"/>
                <w:i w:val="0"/>
                <w:color w:val="auto"/>
              </w:rPr>
              <w:t>Direcţia Generală Regională a Finanţelor Publice_____</w:t>
            </w:r>
          </w:p>
          <w:p>
            <w:pPr>
              <w:pStyle w:val="41"/>
              <w:jc w:val="both"/>
              <w:rPr>
                <w:rFonts w:ascii="Arial" w:hAnsi="Arial" w:cs="Arial"/>
                <w:color w:val="auto"/>
                <w:sz w:val="20"/>
              </w:rPr>
            </w:pPr>
            <w:r>
              <w:rPr>
                <w:rFonts w:ascii="Times New Roman" w:hAnsi="Times New Roman" w:cs="Times New Roman"/>
                <w:color w:val="auto"/>
                <w:sz w:val="18"/>
                <w:szCs w:val="18"/>
              </w:rPr>
              <w:t xml:space="preserve">Unitatea fiscală </w:t>
            </w:r>
            <w:r>
              <w:rPr>
                <w:rFonts w:ascii="Arial" w:hAnsi="Arial" w:cs="Arial"/>
                <w:color w:val="auto"/>
                <w:sz w:val="20"/>
              </w:rPr>
              <w:t>________________</w:t>
            </w:r>
          </w:p>
          <w:p>
            <w:pPr>
              <w:jc w:val="both"/>
              <w:rPr>
                <w:rFonts w:ascii="Times New Roman" w:hAnsi="Times New Roman"/>
                <w:b/>
                <w:color w:val="auto"/>
                <w:sz w:val="16"/>
              </w:rPr>
            </w:pPr>
          </w:p>
        </w:tc>
        <w:tc>
          <w:tcPr>
            <w:tcW w:w="3852" w:type="dxa"/>
            <w:shd w:val="clear" w:color="auto" w:fill="auto"/>
          </w:tcPr>
          <w:p>
            <w:pPr>
              <w:pStyle w:val="41"/>
              <w:jc w:val="right"/>
              <w:rPr>
                <w:rFonts w:ascii="Times New Roman" w:hAnsi="Times New Roman"/>
                <w:b/>
                <w:color w:val="auto"/>
                <w:sz w:val="40"/>
                <w:szCs w:val="40"/>
                <w:lang w:val="en-US"/>
              </w:rPr>
            </w:pPr>
            <w:r>
              <w:rPr>
                <w:rFonts w:ascii="Times New Roman" w:hAnsi="Times New Roman"/>
                <w:b/>
                <w:i/>
                <w:iCs/>
                <w:color w:val="auto"/>
                <w:sz w:val="22"/>
                <w:szCs w:val="22"/>
                <w:u w:val="single"/>
              </w:rPr>
              <w:t>Anexa nr.</w:t>
            </w:r>
            <w:r>
              <w:rPr>
                <w:rFonts w:ascii="Times New Roman" w:hAnsi="Times New Roman"/>
                <w:b/>
                <w:i/>
                <w:iCs/>
                <w:color w:val="auto"/>
                <w:sz w:val="22"/>
                <w:szCs w:val="22"/>
                <w:u w:val="single"/>
                <w:lang w:val="en-US"/>
              </w:rPr>
              <w:t>5</w:t>
            </w:r>
          </w:p>
          <w:p>
            <w:pPr>
              <w:pStyle w:val="41"/>
              <w:jc w:val="center"/>
              <w:rPr>
                <w:rFonts w:ascii="Times New Roman" w:hAnsi="Times New Roman"/>
                <w:b/>
                <w:color w:val="auto"/>
                <w:sz w:val="16"/>
                <w:lang w:val="ro-RO"/>
              </w:rPr>
            </w:pPr>
            <w:r>
              <w:rPr>
                <w:rFonts w:ascii="Times New Roman" w:hAnsi="Times New Roman"/>
                <w:b/>
                <w:color w:val="auto"/>
                <w:sz w:val="40"/>
                <w:szCs w:val="40"/>
                <w:lang w:val="ro-RO"/>
              </w:rPr>
              <w:t xml:space="preserve">                      </w:t>
            </w:r>
            <w:r>
              <w:rPr>
                <w:rFonts w:ascii="Times New Roman" w:hAnsi="Times New Roman"/>
                <w:b/>
                <w:color w:val="auto"/>
                <w:sz w:val="40"/>
                <w:szCs w:val="40"/>
              </w:rPr>
              <w:t>67</w:t>
            </w:r>
            <w:r>
              <w:rPr>
                <w:rFonts w:ascii="Times New Roman" w:hAnsi="Times New Roman"/>
                <w:b/>
                <w:color w:val="auto"/>
                <w:sz w:val="40"/>
                <w:szCs w:val="40"/>
                <w:lang w:val="ro-RO"/>
              </w:rPr>
              <w:t>0</w:t>
            </w:r>
          </w:p>
          <w:p>
            <w:pPr>
              <w:pStyle w:val="41"/>
              <w:jc w:val="both"/>
              <w:rPr>
                <w:rFonts w:ascii="Times New Roman" w:hAnsi="Times New Roman"/>
                <w:b/>
                <w:color w:val="auto"/>
                <w:sz w:val="16"/>
              </w:rPr>
            </w:pPr>
            <w:r>
              <w:rPr>
                <w:rFonts w:hint="default" w:ascii="Times New Roman" w:hAnsi="Times New Roman" w:cs="Times New Roman"/>
                <w:b/>
                <w:bCs/>
                <w:color w:val="auto"/>
                <w:w w:val="105"/>
                <w:sz w:val="18"/>
                <w:szCs w:val="18"/>
                <w:lang w:val="en-US"/>
              </w:rPr>
              <w:t xml:space="preserve"> </w:t>
            </w:r>
          </w:p>
        </w:tc>
      </w:tr>
    </w:tbl>
    <w:p>
      <w:pPr>
        <w:pStyle w:val="41"/>
        <w:rPr>
          <w:color w:val="auto"/>
        </w:rPr>
      </w:pPr>
    </w:p>
    <w:p>
      <w:pPr>
        <w:pStyle w:val="41"/>
        <w:jc w:val="center"/>
        <w:rPr>
          <w:rFonts w:ascii="Times New Roman" w:hAnsi="Times New Roman" w:cs="Times New Roman"/>
          <w:b/>
          <w:color w:val="auto"/>
        </w:rPr>
      </w:pPr>
      <w:r>
        <w:rPr>
          <w:rFonts w:ascii="Arial" w:hAnsi="Arial" w:cs="Arial"/>
          <w:color w:val="auto"/>
          <w:sz w:val="20"/>
        </w:rPr>
        <w:t>Nr. înregistrare.......................</w:t>
      </w:r>
      <w:r>
        <w:rPr>
          <w:rFonts w:ascii="Arial" w:hAnsi="Arial" w:cs="Arial"/>
          <w:color w:val="auto"/>
          <w:sz w:val="20"/>
          <w:lang w:val="ro-RO"/>
        </w:rPr>
        <w:t xml:space="preserve">                                                                                               </w:t>
      </w:r>
      <w:r>
        <w:rPr>
          <w:rFonts w:ascii="Arial" w:hAnsi="Arial" w:cs="Arial"/>
          <w:color w:val="auto"/>
          <w:sz w:val="20"/>
        </w:rPr>
        <w:t>Data ........../.........../...............</w:t>
      </w:r>
    </w:p>
    <w:p>
      <w:pPr>
        <w:pStyle w:val="41"/>
        <w:jc w:val="both"/>
        <w:rPr>
          <w:rFonts w:ascii="Arial" w:hAnsi="Arial" w:cs="Arial"/>
          <w:color w:val="auto"/>
          <w:sz w:val="20"/>
        </w:rPr>
      </w:pPr>
    </w:p>
    <w:p>
      <w:pPr>
        <w:pStyle w:val="41"/>
        <w:jc w:val="center"/>
        <w:rPr>
          <w:rFonts w:ascii="Arial" w:hAnsi="Arial" w:cs="Arial"/>
          <w:color w:val="auto"/>
          <w:sz w:val="20"/>
        </w:rPr>
      </w:pPr>
    </w:p>
    <w:p>
      <w:pPr>
        <w:pStyle w:val="41"/>
        <w:jc w:val="center"/>
        <w:rPr>
          <w:rFonts w:ascii="Arial" w:hAnsi="Arial" w:cs="Arial"/>
          <w:color w:val="auto"/>
          <w:sz w:val="20"/>
        </w:rPr>
      </w:pPr>
    </w:p>
    <w:p>
      <w:pPr>
        <w:pStyle w:val="41"/>
        <w:jc w:val="center"/>
        <w:rPr>
          <w:rFonts w:ascii="Times New Roman" w:hAnsi="Times New Roman" w:cs="Times New Roman"/>
          <w:b/>
          <w:color w:val="auto"/>
        </w:rPr>
      </w:pPr>
      <w:r>
        <w:rPr>
          <w:rFonts w:ascii="Arial" w:hAnsi="Arial" w:cs="Arial"/>
          <w:color w:val="auto"/>
          <w:sz w:val="20"/>
        </w:rPr>
        <w:t xml:space="preserve">                                                                                                              </w:t>
      </w:r>
    </w:p>
    <w:p>
      <w:pPr>
        <w:pStyle w:val="41"/>
        <w:jc w:val="center"/>
        <w:rPr>
          <w:rFonts w:ascii="Times New Roman" w:hAnsi="Times New Roman" w:cs="Times New Roman"/>
          <w:b/>
          <w:color w:val="auto"/>
        </w:rPr>
      </w:pPr>
    </w:p>
    <w:p>
      <w:pPr>
        <w:pStyle w:val="41"/>
        <w:jc w:val="center"/>
        <w:rPr>
          <w:rFonts w:ascii="Times New Roman" w:hAnsi="Times New Roman" w:cs="Times New Roman"/>
          <w:b/>
          <w:color w:val="auto"/>
        </w:rPr>
      </w:pPr>
      <w:r>
        <w:rPr>
          <w:rFonts w:ascii="Times New Roman" w:hAnsi="Times New Roman" w:cs="Times New Roman"/>
          <w:b/>
          <w:color w:val="auto"/>
        </w:rPr>
        <w:t xml:space="preserve">DECIZIE </w:t>
      </w:r>
    </w:p>
    <w:p>
      <w:pPr>
        <w:pStyle w:val="41"/>
        <w:jc w:val="center"/>
        <w:rPr>
          <w:rFonts w:hint="default" w:ascii="Times New Roman" w:hAnsi="Times New Roman" w:cs="Times New Roman"/>
          <w:b/>
          <w:bCs/>
          <w:color w:val="auto"/>
          <w:sz w:val="24"/>
          <w:szCs w:val="24"/>
          <w:lang w:val="ro-RO"/>
        </w:rPr>
      </w:pPr>
      <w:r>
        <w:rPr>
          <w:rFonts w:hint="default" w:ascii="Times New Roman" w:hAnsi="Times New Roman" w:cs="Times New Roman"/>
          <w:b/>
          <w:bCs/>
          <w:color w:val="auto"/>
          <w:sz w:val="24"/>
          <w:szCs w:val="24"/>
        </w:rPr>
        <w:t xml:space="preserve">privind stabilirea din oficiu a contribuției de asigurări sociale și a contribuției de asigurări sociale de sănătate pentru persoane </w:t>
      </w:r>
      <w:r>
        <w:rPr>
          <w:rFonts w:hint="default" w:ascii="Times New Roman" w:hAnsi="Times New Roman" w:cs="Times New Roman"/>
          <w:b/>
          <w:bCs/>
          <w:color w:val="auto"/>
          <w:sz w:val="24"/>
          <w:szCs w:val="24"/>
          <w:lang w:val="ro-RO" w:eastAsia="ro-RO"/>
        </w:rPr>
        <w:t>fizice</w:t>
      </w:r>
      <w:r>
        <w:rPr>
          <w:rFonts w:hint="default" w:ascii="Times New Roman" w:hAnsi="Times New Roman" w:cs="Times New Roman"/>
          <w:b/>
          <w:bCs/>
          <w:color w:val="auto"/>
          <w:sz w:val="24"/>
          <w:szCs w:val="24"/>
          <w:lang w:val="ro-RO"/>
        </w:rPr>
        <w:t>,</w:t>
      </w:r>
    </w:p>
    <w:p>
      <w:pPr>
        <w:pStyle w:val="41"/>
        <w:jc w:val="center"/>
        <w:rPr>
          <w:rFonts w:hint="default" w:ascii="Times New Roman" w:hAnsi="Times New Roman" w:cs="Times New Roman"/>
          <w:b/>
          <w:color w:val="auto"/>
          <w:sz w:val="22"/>
          <w:szCs w:val="22"/>
        </w:rPr>
      </w:pPr>
      <w:r>
        <w:rPr>
          <w:rFonts w:hint="default" w:ascii="Times New Roman" w:hAnsi="Times New Roman" w:cs="Times New Roman"/>
          <w:b/>
          <w:color w:val="auto"/>
          <w:sz w:val="22"/>
          <w:szCs w:val="22"/>
          <w:lang w:val="ro-RO"/>
        </w:rPr>
        <w:t xml:space="preserve">        </w:t>
      </w:r>
      <w:r>
        <w:rPr>
          <w:rFonts w:hint="default" w:ascii="Times New Roman" w:hAnsi="Times New Roman" w:cs="Times New Roman"/>
          <w:b/>
          <w:color w:val="auto"/>
          <w:sz w:val="22"/>
          <w:szCs w:val="22"/>
        </w:rPr>
        <w:t>pe anul ________</w:t>
      </w:r>
    </w:p>
    <w:p>
      <w:pPr>
        <w:pStyle w:val="41"/>
        <w:rPr>
          <w:rFonts w:ascii="Times New Roman" w:hAnsi="Times New Roman"/>
          <w:color w:val="auto"/>
          <w:sz w:val="28"/>
        </w:rPr>
      </w:pPr>
    </w:p>
    <w:p>
      <w:pPr>
        <w:pStyle w:val="41"/>
        <w:rPr>
          <w:rFonts w:ascii="Times New Roman" w:hAnsi="Times New Roman"/>
          <w:color w:val="auto"/>
          <w:sz w:val="28"/>
        </w:rPr>
      </w:pPr>
    </w:p>
    <w:p>
      <w:pPr>
        <w:pStyle w:val="41"/>
        <w:rPr>
          <w:rFonts w:ascii="Times New Roman" w:hAnsi="Times New Roman"/>
          <w:color w:val="auto"/>
          <w:sz w:val="28"/>
        </w:rPr>
      </w:pPr>
    </w:p>
    <w:tbl>
      <w:tblPr>
        <w:tblStyle w:val="22"/>
        <w:tblW w:w="10762" w:type="dxa"/>
        <w:tblInd w:w="0" w:type="dxa"/>
        <w:tblLayout w:type="fixed"/>
        <w:tblCellMar>
          <w:top w:w="0" w:type="dxa"/>
          <w:left w:w="108" w:type="dxa"/>
          <w:bottom w:w="0" w:type="dxa"/>
          <w:right w:w="108" w:type="dxa"/>
        </w:tblCellMar>
      </w:tblPr>
      <w:tblGrid>
        <w:gridCol w:w="4643"/>
        <w:gridCol w:w="6119"/>
      </w:tblGrid>
      <w:tr>
        <w:tblPrEx>
          <w:tblLayout w:type="fixed"/>
          <w:tblCellMar>
            <w:top w:w="0" w:type="dxa"/>
            <w:left w:w="108" w:type="dxa"/>
            <w:bottom w:w="0" w:type="dxa"/>
            <w:right w:w="108" w:type="dxa"/>
          </w:tblCellMar>
        </w:tblPrEx>
        <w:trPr>
          <w:trHeight w:val="1285" w:hRule="atLeast"/>
        </w:trPr>
        <w:tc>
          <w:tcPr>
            <w:tcW w:w="4643" w:type="dxa"/>
            <w:shd w:val="clear" w:color="auto" w:fill="auto"/>
          </w:tcPr>
          <w:p>
            <w:pPr>
              <w:pStyle w:val="41"/>
              <w:jc w:val="both"/>
              <w:rPr>
                <w:rFonts w:ascii="Times New Roman" w:hAnsi="Times New Roman"/>
                <w:b/>
                <w:color w:val="auto"/>
                <w:sz w:val="18"/>
                <w:szCs w:val="18"/>
              </w:rPr>
            </w:pPr>
            <w:r>
              <w:rPr>
                <w:rFonts w:ascii="Times New Roman" w:hAnsi="Times New Roman"/>
                <w:b/>
                <w:color w:val="auto"/>
                <w:sz w:val="18"/>
                <w:szCs w:val="18"/>
              </w:rPr>
              <w:t>Către:</w:t>
            </w:r>
          </w:p>
          <w:p>
            <w:pPr>
              <w:pStyle w:val="41"/>
              <w:jc w:val="both"/>
              <w:rPr>
                <w:rFonts w:ascii="Times New Roman" w:hAnsi="Times New Roman"/>
                <w:color w:val="auto"/>
                <w:sz w:val="18"/>
                <w:szCs w:val="18"/>
              </w:rPr>
            </w:pPr>
            <w:r>
              <w:rPr>
                <w:rFonts w:ascii="Times New Roman" w:hAnsi="Times New Roman"/>
                <w:color w:val="auto"/>
                <w:sz w:val="18"/>
                <w:szCs w:val="18"/>
              </w:rPr>
              <w:t>Nume:_________________________________________</w:t>
            </w:r>
          </w:p>
          <w:p>
            <w:pPr>
              <w:pStyle w:val="41"/>
              <w:jc w:val="both"/>
              <w:rPr>
                <w:rFonts w:ascii="Times New Roman" w:hAnsi="Times New Roman"/>
                <w:color w:val="auto"/>
                <w:sz w:val="18"/>
                <w:szCs w:val="18"/>
              </w:rPr>
            </w:pPr>
            <w:r>
              <w:rPr>
                <w:rFonts w:ascii="Times New Roman" w:hAnsi="Times New Roman"/>
                <w:color w:val="auto"/>
                <w:sz w:val="18"/>
                <w:szCs w:val="18"/>
              </w:rPr>
              <w:t>Prenume:_______________________________________</w:t>
            </w:r>
          </w:p>
          <w:p>
            <w:pPr>
              <w:pStyle w:val="41"/>
              <w:jc w:val="both"/>
              <w:rPr>
                <w:rFonts w:ascii="Times New Roman" w:hAnsi="Times New Roman"/>
                <w:color w:val="auto"/>
                <w:sz w:val="18"/>
                <w:szCs w:val="18"/>
              </w:rPr>
            </w:pPr>
            <w:r>
              <w:rPr>
                <w:rFonts w:ascii="Times New Roman" w:hAnsi="Times New Roman"/>
                <w:color w:val="auto"/>
                <w:sz w:val="18"/>
                <w:szCs w:val="18"/>
              </w:rPr>
              <w:t>Domiciliul fiscal: Localitate:________________________</w:t>
            </w:r>
          </w:p>
          <w:p>
            <w:pPr>
              <w:pStyle w:val="41"/>
              <w:jc w:val="both"/>
              <w:rPr>
                <w:rFonts w:ascii="Times New Roman" w:hAnsi="Times New Roman"/>
                <w:color w:val="auto"/>
                <w:sz w:val="18"/>
                <w:szCs w:val="18"/>
              </w:rPr>
            </w:pPr>
            <w:r>
              <w:rPr>
                <w:rFonts w:ascii="Times New Roman" w:hAnsi="Times New Roman"/>
                <w:color w:val="auto"/>
                <w:sz w:val="18"/>
                <w:szCs w:val="18"/>
              </w:rPr>
              <w:t>Str. ___________________________________________</w:t>
            </w:r>
          </w:p>
          <w:p>
            <w:pPr>
              <w:pStyle w:val="41"/>
              <w:jc w:val="both"/>
              <w:rPr>
                <w:rFonts w:ascii="Times New Roman" w:hAnsi="Times New Roman"/>
                <w:color w:val="auto"/>
                <w:sz w:val="18"/>
                <w:szCs w:val="18"/>
              </w:rPr>
            </w:pPr>
            <w:r>
              <w:rPr>
                <w:rFonts w:ascii="Times New Roman" w:hAnsi="Times New Roman"/>
                <w:color w:val="auto"/>
                <w:sz w:val="18"/>
                <w:szCs w:val="18"/>
              </w:rPr>
              <w:t>Nr.____Bl.____ Sc.</w:t>
            </w:r>
            <w:r>
              <w:rPr>
                <w:rFonts w:ascii="Times New Roman" w:hAnsi="Times New Roman"/>
                <w:color w:val="auto"/>
                <w:sz w:val="18"/>
                <w:szCs w:val="18"/>
                <w:lang w:val="ro-RO"/>
              </w:rPr>
              <w:t xml:space="preserve">   </w:t>
            </w:r>
            <w:r>
              <w:rPr>
                <w:rFonts w:ascii="Times New Roman" w:hAnsi="Times New Roman"/>
                <w:color w:val="auto"/>
                <w:sz w:val="18"/>
                <w:szCs w:val="18"/>
              </w:rPr>
              <w:t>Etaj</w:t>
            </w:r>
            <w:r>
              <w:rPr>
                <w:rFonts w:ascii="Times New Roman" w:hAnsi="Times New Roman"/>
                <w:color w:val="auto"/>
                <w:sz w:val="18"/>
                <w:szCs w:val="18"/>
                <w:lang w:val="ro-RO"/>
              </w:rPr>
              <w:t xml:space="preserve">  </w:t>
            </w:r>
            <w:r>
              <w:rPr>
                <w:rFonts w:ascii="Times New Roman" w:hAnsi="Times New Roman"/>
                <w:color w:val="auto"/>
                <w:sz w:val="18"/>
                <w:szCs w:val="18"/>
                <w:lang w:val="en-US"/>
              </w:rPr>
              <w:t>_</w:t>
            </w:r>
            <w:r>
              <w:rPr>
                <w:rFonts w:ascii="Times New Roman" w:hAnsi="Times New Roman"/>
                <w:color w:val="auto"/>
                <w:sz w:val="18"/>
                <w:szCs w:val="18"/>
              </w:rPr>
              <w:t>Ap.____</w:t>
            </w:r>
          </w:p>
          <w:p>
            <w:pPr>
              <w:pStyle w:val="41"/>
              <w:jc w:val="both"/>
              <w:rPr>
                <w:rFonts w:ascii="Times New Roman" w:hAnsi="Times New Roman"/>
                <w:color w:val="auto"/>
                <w:sz w:val="18"/>
                <w:szCs w:val="18"/>
              </w:rPr>
            </w:pPr>
            <w:r>
              <w:rPr>
                <w:rFonts w:ascii="Times New Roman" w:hAnsi="Times New Roman"/>
                <w:color w:val="auto"/>
                <w:sz w:val="18"/>
                <w:szCs w:val="18"/>
              </w:rPr>
              <w:t>Judeţ/sector:_________</w:t>
            </w:r>
          </w:p>
        </w:tc>
        <w:tc>
          <w:tcPr>
            <w:tcW w:w="6119" w:type="dxa"/>
            <w:shd w:val="clear" w:color="auto" w:fill="auto"/>
          </w:tcPr>
          <w:p>
            <w:pPr>
              <w:pStyle w:val="41"/>
              <w:jc w:val="both"/>
              <w:rPr>
                <w:rFonts w:ascii="Times New Roman" w:hAnsi="Times New Roman"/>
                <w:b/>
                <w:color w:val="auto"/>
                <w:sz w:val="18"/>
                <w:szCs w:val="18"/>
              </w:rPr>
            </w:pPr>
            <w:r>
              <w:rPr>
                <w:rFonts w:ascii="Times New Roman" w:hAnsi="Times New Roman"/>
                <w:b/>
                <w:color w:val="auto"/>
                <w:sz w:val="18"/>
                <w:szCs w:val="18"/>
              </w:rPr>
              <w:t>Cod de identificare fiscală:</w:t>
            </w:r>
          </w:p>
          <w:p>
            <w:pPr>
              <w:pStyle w:val="41"/>
              <w:jc w:val="both"/>
              <w:rPr>
                <w:rFonts w:ascii="Times New Roman" w:hAnsi="Times New Roman"/>
                <w:b/>
                <w:color w:val="auto"/>
                <w:sz w:val="18"/>
                <w:szCs w:val="18"/>
              </w:rPr>
            </w:pPr>
            <w:r>
              <w:rPr>
                <w:rFonts w:ascii="Times New Roman" w:hAnsi="Times New Roman"/>
                <w:b/>
                <w:color w:val="auto"/>
                <w:sz w:val="18"/>
                <w:szCs w:val="18"/>
              </w:rPr>
              <w:t xml:space="preserve">       _________________________________________________________</w:t>
            </w:r>
          </w:p>
          <w:p>
            <w:pPr>
              <w:pStyle w:val="41"/>
              <w:jc w:val="both"/>
              <w:rPr>
                <w:rFonts w:ascii="Times New Roman" w:hAnsi="Times New Roman"/>
                <w:b/>
                <w:color w:val="auto"/>
                <w:sz w:val="18"/>
                <w:szCs w:val="18"/>
              </w:rPr>
            </w:pPr>
          </w:p>
          <w:p>
            <w:pPr>
              <w:spacing w:beforeLines="0" w:afterLines="0"/>
              <w:jc w:val="left"/>
              <w:rPr>
                <w:rFonts w:ascii="Times New Roman" w:hAnsi="Times New Roman" w:cs="Times New Roman"/>
                <w:color w:val="auto"/>
                <w:sz w:val="18"/>
                <w:szCs w:val="18"/>
              </w:rPr>
            </w:pPr>
            <w:r>
              <w:rPr>
                <w:rFonts w:hint="default" w:ascii="Times New Roman" w:hAnsi="Times New Roman" w:cs="Times New Roman"/>
                <w:color w:val="auto"/>
                <w:sz w:val="18"/>
                <w:szCs w:val="18"/>
                <w:u w:val="none"/>
              </w:rPr>
              <w:t>În baza art.107 din Legea nr. 207/2015 privind Codul de procedură fiscală, cu modificările şi completările ulterioare,</w:t>
            </w:r>
            <w:r>
              <w:rPr>
                <w:rFonts w:hint="default" w:ascii="Times New Roman" w:hAnsi="Times New Roman" w:cs="Times New Roman"/>
                <w:color w:val="auto"/>
                <w:sz w:val="18"/>
                <w:szCs w:val="18"/>
                <w:u w:val="none"/>
                <w:lang w:val="en-US"/>
              </w:rPr>
              <w:t xml:space="preserve"> </w:t>
            </w:r>
            <w:r>
              <w:rPr>
                <w:rFonts w:hint="default" w:ascii="Times New Roman" w:hAnsi="Times New Roman" w:eastAsia="Courier New CE" w:cs="Times New Roman"/>
                <w:color w:val="auto"/>
                <w:sz w:val="18"/>
                <w:szCs w:val="18"/>
                <w:u w:val="none"/>
                <w:lang w:val="en-US"/>
              </w:rPr>
              <w:t>şi potrivit art. 137,</w:t>
            </w:r>
            <w:r>
              <w:rPr>
                <w:rFonts w:hint="default" w:ascii="Times New Roman" w:hAnsi="Times New Roman" w:eastAsia="Courier New CE" w:cs="Times New Roman"/>
                <w:color w:val="auto"/>
                <w:sz w:val="18"/>
                <w:szCs w:val="18"/>
                <w:u w:val="none"/>
                <w:lang w:val="ro-RO"/>
              </w:rPr>
              <w:t xml:space="preserve"> </w:t>
            </w:r>
            <w:r>
              <w:rPr>
                <w:rFonts w:hint="default" w:ascii="Times New Roman" w:hAnsi="Times New Roman" w:eastAsia="Courier New CE" w:cs="Times New Roman"/>
                <w:color w:val="auto"/>
                <w:sz w:val="18"/>
                <w:szCs w:val="18"/>
                <w:u w:val="none"/>
                <w:lang w:val="en-US"/>
              </w:rPr>
              <w:t xml:space="preserve"> </w:t>
            </w:r>
            <w:r>
              <w:rPr>
                <w:rFonts w:ascii="Times New Roman" w:hAnsi="Times New Roman" w:cs="Times New Roman"/>
                <w:color w:val="auto"/>
                <w:sz w:val="18"/>
                <w:szCs w:val="18"/>
                <w:lang w:val="ro-RO"/>
              </w:rPr>
              <w:t>art. 139</w:t>
            </w:r>
            <w:r>
              <w:rPr>
                <w:rFonts w:ascii="Times New Roman" w:hAnsi="Times New Roman" w:cs="Times New Roman"/>
                <w:color w:val="auto"/>
                <w:sz w:val="18"/>
                <w:szCs w:val="18"/>
                <w:vertAlign w:val="superscript"/>
                <w:lang w:val="ro-RO"/>
              </w:rPr>
              <w:t>1</w:t>
            </w:r>
            <w:r>
              <w:rPr>
                <w:rFonts w:ascii="Times New Roman" w:hAnsi="Times New Roman" w:cs="Times New Roman"/>
                <w:color w:val="auto"/>
                <w:sz w:val="18"/>
                <w:szCs w:val="18"/>
                <w:lang w:val="ro-RO"/>
              </w:rPr>
              <w:t>,</w:t>
            </w:r>
            <w:r>
              <w:rPr>
                <w:rFonts w:ascii="Times New Roman" w:hAnsi="Times New Roman" w:cs="Times New Roman"/>
                <w:color w:val="auto"/>
                <w:sz w:val="18"/>
                <w:szCs w:val="18"/>
                <w:lang w:val="en-US"/>
              </w:rPr>
              <w:t xml:space="preserve"> </w:t>
            </w:r>
            <w:r>
              <w:rPr>
                <w:rFonts w:ascii="Times New Roman" w:hAnsi="Times New Roman" w:cs="Times New Roman"/>
                <w:color w:val="auto"/>
                <w:sz w:val="18"/>
                <w:szCs w:val="18"/>
                <w:lang w:val="ro-RO"/>
              </w:rPr>
              <w:t>art. 146 alin.(12)</w:t>
            </w:r>
            <w:r>
              <w:rPr>
                <w:rFonts w:ascii="Times New Roman" w:hAnsi="Times New Roman" w:cs="Times New Roman"/>
                <w:color w:val="auto"/>
                <w:sz w:val="18"/>
                <w:szCs w:val="18"/>
                <w:lang w:val="en-US"/>
              </w:rPr>
              <w:t xml:space="preserve">, </w:t>
            </w:r>
            <w:r>
              <w:rPr>
                <w:rFonts w:ascii="Times New Roman" w:hAnsi="Times New Roman" w:cs="Times New Roman"/>
                <w:color w:val="auto"/>
                <w:sz w:val="18"/>
                <w:szCs w:val="18"/>
                <w:lang w:val="ro-RO"/>
              </w:rPr>
              <w:t>art.147</w:t>
            </w:r>
            <w:r>
              <w:rPr>
                <w:rFonts w:ascii="Times New Roman" w:hAnsi="Times New Roman" w:cs="Times New Roman"/>
                <w:color w:val="auto"/>
                <w:sz w:val="18"/>
                <w:szCs w:val="18"/>
                <w:vertAlign w:val="superscript"/>
                <w:lang w:val="ro-RO"/>
              </w:rPr>
              <w:t>1</w:t>
            </w:r>
            <w:r>
              <w:rPr>
                <w:rFonts w:ascii="Times New Roman" w:hAnsi="Times New Roman" w:cs="Times New Roman"/>
                <w:color w:val="auto"/>
                <w:sz w:val="18"/>
                <w:szCs w:val="18"/>
                <w:lang w:val="en-US"/>
              </w:rPr>
              <w:t xml:space="preserve">, </w:t>
            </w:r>
            <w:r>
              <w:rPr>
                <w:rFonts w:hint="default" w:ascii="Times New Roman" w:hAnsi="Times New Roman" w:eastAsia="Courier New CE" w:cs="Times New Roman"/>
                <w:color w:val="auto"/>
                <w:sz w:val="18"/>
                <w:szCs w:val="18"/>
                <w:u w:val="none"/>
                <w:lang w:val="ro-RO"/>
              </w:rPr>
              <w:t xml:space="preserve">art.148, </w:t>
            </w:r>
            <w:r>
              <w:rPr>
                <w:rFonts w:hint="default" w:ascii="Times New Roman" w:hAnsi="Times New Roman" w:eastAsia="Courier New CE" w:cs="Times New Roman"/>
                <w:color w:val="auto"/>
                <w:sz w:val="18"/>
                <w:szCs w:val="18"/>
                <w:u w:val="none"/>
                <w:lang w:val="en-US"/>
              </w:rPr>
              <w:t xml:space="preserve">art. 155, </w:t>
            </w:r>
            <w:r>
              <w:rPr>
                <w:rFonts w:hint="default" w:ascii="Times New Roman" w:hAnsi="Times New Roman" w:cs="Times New Roman"/>
                <w:color w:val="auto"/>
                <w:sz w:val="18"/>
                <w:szCs w:val="18"/>
                <w:lang w:val="ro-RO"/>
              </w:rPr>
              <w:t>art.</w:t>
            </w:r>
            <w:r>
              <w:rPr>
                <w:rFonts w:hint="default" w:ascii="Times New Roman" w:hAnsi="Times New Roman" w:cs="Times New Roman"/>
                <w:color w:val="auto"/>
                <w:sz w:val="18"/>
                <w:szCs w:val="18"/>
                <w:lang w:val="en-US"/>
              </w:rPr>
              <w:t>157</w:t>
            </w:r>
            <w:r>
              <w:rPr>
                <w:rFonts w:hint="default" w:ascii="Times New Roman" w:hAnsi="Times New Roman" w:cs="Times New Roman"/>
                <w:color w:val="auto"/>
                <w:sz w:val="18"/>
                <w:szCs w:val="18"/>
                <w:vertAlign w:val="superscript"/>
                <w:lang w:val="ro-RO"/>
              </w:rPr>
              <w:t>2</w:t>
            </w:r>
            <w:r>
              <w:rPr>
                <w:rFonts w:hint="default" w:ascii="Times New Roman" w:hAnsi="Times New Roman" w:cs="Times New Roman"/>
                <w:color w:val="auto"/>
                <w:sz w:val="18"/>
                <w:szCs w:val="18"/>
                <w:vertAlign w:val="baseline"/>
                <w:lang w:val="ro-RO"/>
              </w:rPr>
              <w:t>, art.157</w:t>
            </w:r>
            <w:r>
              <w:rPr>
                <w:rFonts w:hint="default" w:ascii="Times New Roman" w:hAnsi="Times New Roman" w:cs="Times New Roman"/>
                <w:color w:val="auto"/>
                <w:sz w:val="18"/>
                <w:szCs w:val="18"/>
                <w:vertAlign w:val="superscript"/>
                <w:lang w:val="ro-RO"/>
              </w:rPr>
              <w:t>6</w:t>
            </w:r>
            <w:r>
              <w:rPr>
                <w:rFonts w:hint="default" w:ascii="Times New Roman" w:hAnsi="Times New Roman" w:cs="Times New Roman"/>
                <w:color w:val="auto"/>
                <w:sz w:val="18"/>
                <w:szCs w:val="18"/>
                <w:lang w:val="en-US"/>
              </w:rPr>
              <w:t xml:space="preserve">, </w:t>
            </w:r>
            <w:r>
              <w:rPr>
                <w:rFonts w:hint="default" w:ascii="Times New Roman" w:hAnsi="Times New Roman" w:cs="Times New Roman"/>
                <w:color w:val="auto"/>
                <w:sz w:val="18"/>
                <w:szCs w:val="18"/>
                <w:lang w:val="ro-RO"/>
              </w:rPr>
              <w:t>art.</w:t>
            </w:r>
            <w:r>
              <w:rPr>
                <w:rFonts w:hint="default" w:ascii="Times New Roman" w:hAnsi="Times New Roman" w:cs="Times New Roman"/>
                <w:color w:val="auto"/>
                <w:sz w:val="18"/>
                <w:szCs w:val="18"/>
                <w:lang w:val="en-US"/>
              </w:rPr>
              <w:t>168 alin.(11)</w:t>
            </w:r>
            <w:r>
              <w:rPr>
                <w:rFonts w:hint="default" w:ascii="Times New Roman" w:hAnsi="Times New Roman" w:cs="Times New Roman"/>
                <w:color w:val="auto"/>
                <w:sz w:val="18"/>
                <w:szCs w:val="18"/>
                <w:lang w:val="ro-RO"/>
              </w:rPr>
              <w:t>, art.169</w:t>
            </w:r>
            <w:r>
              <w:rPr>
                <w:rFonts w:hint="default" w:ascii="Times New Roman" w:hAnsi="Times New Roman" w:cs="Times New Roman"/>
                <w:color w:val="auto"/>
                <w:sz w:val="18"/>
                <w:szCs w:val="18"/>
                <w:vertAlign w:val="superscript"/>
                <w:lang w:val="ro-RO"/>
              </w:rPr>
              <w:t>1</w:t>
            </w:r>
            <w:r>
              <w:rPr>
                <w:rFonts w:hint="default" w:ascii="Times New Roman" w:hAnsi="Times New Roman" w:cs="Times New Roman"/>
                <w:color w:val="auto"/>
                <w:sz w:val="18"/>
                <w:szCs w:val="18"/>
                <w:vertAlign w:val="baseline"/>
                <w:lang w:val="ro-RO"/>
              </w:rPr>
              <w:t>, art.169</w:t>
            </w:r>
            <w:r>
              <w:rPr>
                <w:rFonts w:hint="default" w:ascii="Times New Roman" w:hAnsi="Times New Roman" w:cs="Times New Roman"/>
                <w:color w:val="auto"/>
                <w:sz w:val="18"/>
                <w:szCs w:val="18"/>
                <w:vertAlign w:val="superscript"/>
                <w:lang w:val="ro-RO"/>
              </w:rPr>
              <w:t>2</w:t>
            </w:r>
            <w:r>
              <w:rPr>
                <w:rFonts w:hint="default" w:ascii="Times New Roman" w:hAnsi="Times New Roman" w:cs="Times New Roman"/>
                <w:color w:val="auto"/>
                <w:sz w:val="18"/>
                <w:szCs w:val="18"/>
                <w:lang w:val="en-US"/>
              </w:rPr>
              <w:t xml:space="preserve"> </w:t>
            </w:r>
            <w:r>
              <w:rPr>
                <w:rFonts w:hint="default" w:ascii="Times New Roman" w:hAnsi="Times New Roman" w:eastAsia="Courier New CE" w:cs="Times New Roman"/>
                <w:color w:val="auto"/>
                <w:sz w:val="18"/>
                <w:szCs w:val="18"/>
                <w:u w:val="none"/>
                <w:lang w:val="en-US"/>
              </w:rPr>
              <w:t>şi art. 170 din</w:t>
            </w:r>
            <w:r>
              <w:rPr>
                <w:rFonts w:hint="default" w:ascii="Times New Roman" w:hAnsi="Times New Roman" w:eastAsia="Courier New CE" w:cs="Times New Roman"/>
                <w:color w:val="auto"/>
                <w:sz w:val="18"/>
                <w:szCs w:val="18"/>
                <w:u w:val="none"/>
                <w:lang w:val="ro-RO"/>
              </w:rPr>
              <w:t xml:space="preserve"> </w:t>
            </w:r>
            <w:r>
              <w:rPr>
                <w:rFonts w:hint="default" w:ascii="Times New Roman" w:hAnsi="Times New Roman" w:eastAsia="Courier New CE" w:cs="Times New Roman"/>
                <w:color w:val="auto"/>
                <w:sz w:val="18"/>
                <w:szCs w:val="18"/>
                <w:u w:val="none"/>
                <w:lang w:val="en-US"/>
              </w:rPr>
              <w:t>Legea nr. 227/2015 privind Codul fiscal,</w:t>
            </w:r>
            <w:r>
              <w:rPr>
                <w:rFonts w:hint="default" w:ascii="Times New Roman" w:hAnsi="Times New Roman" w:eastAsia="Courier New CE" w:cs="Times New Roman"/>
                <w:color w:val="auto"/>
                <w:sz w:val="18"/>
                <w:szCs w:val="18"/>
                <w:u w:val="none"/>
                <w:lang w:val="ro-RO"/>
              </w:rPr>
              <w:t xml:space="preserve"> cu modificările și completările ulterioare, </w:t>
            </w:r>
            <w:r>
              <w:rPr>
                <w:rFonts w:hint="default" w:ascii="Times New Roman" w:hAnsi="Times New Roman" w:cs="Times New Roman"/>
                <w:color w:val="auto"/>
                <w:sz w:val="18"/>
                <w:szCs w:val="18"/>
                <w:u w:val="none"/>
              </w:rPr>
              <w:t xml:space="preserve">se </w:t>
            </w:r>
            <w:r>
              <w:rPr>
                <w:rFonts w:ascii="Times New Roman" w:hAnsi="Times New Roman" w:cs="Times New Roman"/>
                <w:color w:val="auto"/>
                <w:sz w:val="18"/>
                <w:szCs w:val="18"/>
              </w:rPr>
              <w:t>stabileşte contribuţia de asigurări sociale și/sau contribuția de asigurări sociale</w:t>
            </w:r>
            <w:r>
              <w:rPr>
                <w:rFonts w:ascii="Times New Roman" w:hAnsi="Times New Roman" w:cs="Times New Roman"/>
                <w:color w:val="auto"/>
                <w:sz w:val="18"/>
                <w:szCs w:val="18"/>
                <w:lang w:val="ro-RO"/>
              </w:rPr>
              <w:t xml:space="preserve"> </w:t>
            </w:r>
            <w:r>
              <w:rPr>
                <w:rFonts w:ascii="Times New Roman" w:hAnsi="Times New Roman" w:cs="Times New Roman"/>
                <w:color w:val="auto"/>
                <w:sz w:val="18"/>
                <w:szCs w:val="18"/>
              </w:rPr>
              <w:t>de sănătate datorată, după cum urmează:</w:t>
            </w:r>
          </w:p>
        </w:tc>
      </w:tr>
    </w:tbl>
    <w:p>
      <w:pPr>
        <w:pStyle w:val="41"/>
        <w:jc w:val="both"/>
        <w:rPr>
          <w:color w:val="auto"/>
          <w:sz w:val="18"/>
          <w:szCs w:val="18"/>
        </w:rPr>
      </w:pPr>
    </w:p>
    <w:p>
      <w:pPr>
        <w:pStyle w:val="41"/>
        <w:jc w:val="both"/>
        <w:rPr>
          <w:rFonts w:ascii="Times New Roman" w:hAnsi="Times New Roman"/>
          <w:b/>
          <w:color w:val="auto"/>
          <w:sz w:val="18"/>
          <w:szCs w:val="18"/>
        </w:rPr>
      </w:pPr>
    </w:p>
    <w:p>
      <w:pPr>
        <w:pStyle w:val="41"/>
        <w:jc w:val="both"/>
        <w:rPr>
          <w:rFonts w:ascii="Times New Roman" w:hAnsi="Times New Roman"/>
          <w:b/>
          <w:color w:val="auto"/>
          <w:sz w:val="18"/>
          <w:szCs w:val="18"/>
        </w:rPr>
      </w:pPr>
    </w:p>
    <w:p>
      <w:pPr>
        <w:pStyle w:val="41"/>
        <w:jc w:val="both"/>
        <w:rPr>
          <w:rFonts w:ascii="Times New Roman" w:hAnsi="Times New Roman"/>
          <w:b/>
          <w:color w:val="auto"/>
          <w:sz w:val="18"/>
          <w:szCs w:val="18"/>
        </w:rPr>
      </w:pPr>
    </w:p>
    <w:p>
      <w:pPr>
        <w:pStyle w:val="41"/>
        <w:jc w:val="both"/>
        <w:rPr>
          <w:rFonts w:ascii="Times New Roman" w:hAnsi="Times New Roman"/>
          <w:b/>
          <w:color w:val="auto"/>
          <w:sz w:val="18"/>
          <w:szCs w:val="18"/>
        </w:rPr>
      </w:pPr>
      <w:r>
        <w:rPr>
          <w:rFonts w:ascii="Times New Roman" w:hAnsi="Times New Roman"/>
          <w:b/>
          <w:color w:val="auto"/>
          <w:sz w:val="18"/>
          <w:szCs w:val="18"/>
        </w:rPr>
        <w:t>I.Stabilirea obligaţiilor de plată cu titlu de contribuţie de asigurări sociale și contribuție de asigurări sociale de sănătate</w:t>
      </w:r>
      <w:r>
        <w:rPr>
          <w:rFonts w:ascii="Times New Roman" w:hAnsi="Times New Roman"/>
          <w:b/>
          <w:color w:val="auto"/>
          <w:sz w:val="18"/>
          <w:szCs w:val="18"/>
          <w:lang w:val="en-US"/>
        </w:rPr>
        <w:t xml:space="preserve"> pentru categoriile de venit</w:t>
      </w:r>
      <w:r>
        <w:rPr>
          <w:rFonts w:ascii="Times New Roman" w:hAnsi="Times New Roman"/>
          <w:b/>
          <w:color w:val="auto"/>
          <w:sz w:val="18"/>
          <w:szCs w:val="18"/>
        </w:rPr>
        <w:t>:</w:t>
      </w:r>
    </w:p>
    <w:p>
      <w:pPr>
        <w:pStyle w:val="41"/>
        <w:jc w:val="both"/>
        <w:rPr>
          <w:rFonts w:ascii="Times New Roman" w:hAnsi="Times New Roman"/>
          <w:b/>
          <w:color w:val="auto"/>
          <w:sz w:val="18"/>
          <w:szCs w:val="18"/>
        </w:rPr>
      </w:pPr>
    </w:p>
    <w:p>
      <w:pPr>
        <w:pStyle w:val="41"/>
        <w:ind w:firstLine="720"/>
        <w:jc w:val="both"/>
        <w:rPr>
          <w:color w:val="auto"/>
          <w:sz w:val="18"/>
          <w:szCs w:val="18"/>
        </w:rPr>
      </w:pPr>
      <w:r>
        <w:rPr>
          <w:rFonts w:ascii="Times New Roman" w:hAnsi="Times New Roman" w:cs="Arial"/>
          <w:color w:val="auto"/>
          <w:sz w:val="18"/>
          <w:szCs w:val="18"/>
          <w:lang w:val="en-US"/>
        </w:rPr>
        <w:t>1</w:t>
      </w:r>
      <w:r>
        <w:rPr>
          <w:rFonts w:ascii="Times New Roman" w:hAnsi="Times New Roman" w:cs="Arial"/>
          <w:color w:val="auto"/>
          <w:sz w:val="18"/>
          <w:szCs w:val="18"/>
        </w:rPr>
        <w:t>.1</w:t>
      </w:r>
      <w:r>
        <w:rPr>
          <w:rFonts w:ascii="Times New Roman" w:hAnsi="Times New Roman" w:cs="Arial"/>
          <w:b/>
          <w:color w:val="auto"/>
          <w:sz w:val="36"/>
          <w:szCs w:val="36"/>
        </w:rPr>
        <w:t xml:space="preserve">□ </w:t>
      </w:r>
      <w:r>
        <w:rPr>
          <w:rFonts w:ascii="Times New Roman" w:hAnsi="Times New Roman"/>
          <w:color w:val="auto"/>
          <w:sz w:val="18"/>
          <w:szCs w:val="18"/>
        </w:rPr>
        <w:t>activităţi independente</w:t>
      </w:r>
    </w:p>
    <w:p>
      <w:pPr>
        <w:pStyle w:val="41"/>
        <w:ind w:firstLine="720"/>
        <w:jc w:val="both"/>
        <w:rPr>
          <w:color w:val="auto"/>
          <w:sz w:val="18"/>
          <w:szCs w:val="18"/>
        </w:rPr>
      </w:pPr>
      <w:r>
        <w:rPr>
          <w:rFonts w:ascii="Times New Roman" w:hAnsi="Times New Roman"/>
          <w:color w:val="auto"/>
          <w:sz w:val="18"/>
          <w:szCs w:val="18"/>
          <w:lang w:val="en-US"/>
        </w:rPr>
        <w:t>1</w:t>
      </w:r>
      <w:r>
        <w:rPr>
          <w:rFonts w:ascii="Times New Roman" w:hAnsi="Times New Roman"/>
          <w:color w:val="auto"/>
          <w:sz w:val="18"/>
          <w:szCs w:val="18"/>
        </w:rPr>
        <w:t>.2</w:t>
      </w:r>
      <w:r>
        <w:rPr>
          <w:rFonts w:ascii="Times New Roman" w:hAnsi="Times New Roman" w:cs="Arial"/>
          <w:b/>
          <w:color w:val="auto"/>
          <w:sz w:val="36"/>
          <w:szCs w:val="36"/>
        </w:rPr>
        <w:t>□</w:t>
      </w:r>
      <w:r>
        <w:rPr>
          <w:rFonts w:ascii="Times New Roman" w:hAnsi="Times New Roman"/>
          <w:color w:val="auto"/>
          <w:sz w:val="18"/>
          <w:szCs w:val="18"/>
        </w:rPr>
        <w:t xml:space="preserve">  din drepturi de proprietate intelectuală</w:t>
      </w:r>
    </w:p>
    <w:p>
      <w:pPr>
        <w:pStyle w:val="41"/>
        <w:ind w:left="1276" w:hanging="556"/>
        <w:jc w:val="both"/>
        <w:rPr>
          <w:rFonts w:ascii="Times New Roman" w:hAnsi="Times New Roman" w:cs="Times New Roman"/>
          <w:color w:val="auto"/>
          <w:sz w:val="18"/>
          <w:szCs w:val="18"/>
          <w:lang w:val="en-US"/>
        </w:rPr>
      </w:pPr>
      <w:r>
        <w:rPr>
          <w:rFonts w:ascii="Times New Roman" w:hAnsi="Times New Roman" w:cs="Arial"/>
          <w:color w:val="auto"/>
          <w:sz w:val="18"/>
          <w:szCs w:val="18"/>
          <w:lang w:val="en-US"/>
        </w:rPr>
        <w:t>1</w:t>
      </w:r>
      <w:r>
        <w:rPr>
          <w:rFonts w:ascii="Times New Roman" w:hAnsi="Times New Roman" w:cs="Arial"/>
          <w:color w:val="auto"/>
          <w:sz w:val="18"/>
          <w:szCs w:val="18"/>
        </w:rPr>
        <w:t>.3</w:t>
      </w:r>
      <w:r>
        <w:rPr>
          <w:rFonts w:ascii="Times New Roman" w:hAnsi="Times New Roman" w:cs="Arial"/>
          <w:b/>
          <w:color w:val="auto"/>
          <w:sz w:val="36"/>
          <w:szCs w:val="36"/>
        </w:rPr>
        <w:t xml:space="preserve">□ </w:t>
      </w:r>
      <w:r>
        <w:rPr>
          <w:rFonts w:ascii="Times New Roman" w:hAnsi="Times New Roman" w:cs="Times New Roman"/>
          <w:color w:val="auto"/>
          <w:sz w:val="18"/>
          <w:szCs w:val="18"/>
        </w:rPr>
        <w:t>venituri din asocierea cu o persoană juridică contribuabil potrivit prevederilor titlului II</w:t>
      </w:r>
      <w:r>
        <w:rPr>
          <w:rFonts w:ascii="Times New Roman" w:hAnsi="Times New Roman" w:cs="Times New Roman"/>
          <w:color w:val="auto"/>
          <w:sz w:val="18"/>
          <w:szCs w:val="18"/>
          <w:lang w:val="ro-RO"/>
        </w:rPr>
        <w:t xml:space="preserve"> sau</w:t>
      </w:r>
      <w:r>
        <w:rPr>
          <w:rFonts w:ascii="Times New Roman" w:hAnsi="Times New Roman" w:cs="Times New Roman"/>
          <w:color w:val="auto"/>
          <w:sz w:val="18"/>
          <w:szCs w:val="18"/>
        </w:rPr>
        <w:t xml:space="preserve"> titlului III</w:t>
      </w:r>
      <w:r>
        <w:rPr>
          <w:rFonts w:ascii="Times New Roman" w:hAnsi="Times New Roman" w:cs="Times New Roman"/>
          <w:color w:val="auto"/>
          <w:sz w:val="18"/>
          <w:szCs w:val="18"/>
          <w:lang w:val="ro-RO"/>
        </w:rPr>
        <w:t xml:space="preserve"> din Codul fiscal,</w:t>
      </w:r>
      <w:r>
        <w:rPr>
          <w:rFonts w:ascii="Times New Roman" w:hAnsi="Times New Roman" w:cs="Times New Roman"/>
          <w:color w:val="auto"/>
          <w:sz w:val="18"/>
          <w:szCs w:val="18"/>
        </w:rPr>
        <w:t xml:space="preserve"> </w:t>
      </w:r>
      <w:r>
        <w:rPr>
          <w:rFonts w:hint="default" w:ascii="Times New Roman" w:hAnsi="Times New Roman" w:eastAsia="Times New Roman CE" w:cs="Times New Roman"/>
          <w:color w:val="auto"/>
          <w:sz w:val="18"/>
          <w:szCs w:val="18"/>
          <w:u w:val="none"/>
          <w:lang w:val="ro-RO"/>
        </w:rPr>
        <w:t xml:space="preserve">pentru care sunt aplicabile prevederile </w:t>
      </w:r>
      <w:r>
        <w:rPr>
          <w:rFonts w:hint="default" w:ascii="Times New Roman" w:hAnsi="Times New Roman" w:eastAsia="Times New Roman CE" w:cs="Times New Roman"/>
          <w:color w:val="auto"/>
          <w:sz w:val="18"/>
          <w:szCs w:val="18"/>
          <w:u w:val="none"/>
          <w:lang w:val="en-US"/>
        </w:rPr>
        <w:t>art. 125 din Codul fiscal</w:t>
      </w:r>
    </w:p>
    <w:p>
      <w:pPr>
        <w:pStyle w:val="41"/>
        <w:jc w:val="both"/>
        <w:rPr>
          <w:b w:val="0"/>
          <w:bCs/>
          <w:color w:val="auto"/>
          <w:sz w:val="18"/>
          <w:szCs w:val="18"/>
        </w:rPr>
      </w:pPr>
      <w:r>
        <w:rPr>
          <w:rFonts w:ascii="Times New Roman" w:hAnsi="Times New Roman"/>
          <w:b/>
          <w:color w:val="auto"/>
        </w:rPr>
        <w:tab/>
      </w:r>
      <w:r>
        <w:rPr>
          <w:rFonts w:ascii="Times New Roman" w:hAnsi="Times New Roman"/>
          <w:b w:val="0"/>
          <w:bCs/>
          <w:color w:val="auto"/>
          <w:sz w:val="18"/>
          <w:szCs w:val="18"/>
          <w:lang w:val="en-US"/>
        </w:rPr>
        <w:t>1</w:t>
      </w:r>
      <w:r>
        <w:rPr>
          <w:rFonts w:ascii="Times New Roman" w:hAnsi="Times New Roman" w:cs="Arial"/>
          <w:b w:val="0"/>
          <w:bCs/>
          <w:color w:val="auto"/>
          <w:sz w:val="18"/>
          <w:szCs w:val="18"/>
        </w:rPr>
        <w:t>.4</w:t>
      </w:r>
      <w:r>
        <w:rPr>
          <w:rFonts w:ascii="Times New Roman" w:hAnsi="Times New Roman" w:cs="Arial"/>
          <w:b/>
          <w:color w:val="auto"/>
          <w:sz w:val="36"/>
          <w:szCs w:val="36"/>
        </w:rPr>
        <w:t>□</w:t>
      </w:r>
      <w:r>
        <w:rPr>
          <w:rFonts w:ascii="Times New Roman" w:hAnsi="Times New Roman" w:cs="Arial"/>
          <w:b w:val="0"/>
          <w:bCs/>
          <w:color w:val="auto"/>
          <w:sz w:val="18"/>
          <w:szCs w:val="18"/>
        </w:rPr>
        <w:t xml:space="preserve"> </w:t>
      </w:r>
      <w:r>
        <w:rPr>
          <w:rFonts w:ascii="Times New Roman" w:hAnsi="Times New Roman"/>
          <w:b w:val="0"/>
          <w:bCs/>
          <w:color w:val="auto"/>
          <w:sz w:val="18"/>
          <w:szCs w:val="18"/>
        </w:rPr>
        <w:t>cedarea folosinţei bunurilor</w:t>
      </w:r>
    </w:p>
    <w:p>
      <w:pPr>
        <w:pStyle w:val="41"/>
        <w:jc w:val="both"/>
        <w:rPr>
          <w:color w:val="auto"/>
          <w:sz w:val="18"/>
          <w:szCs w:val="18"/>
        </w:rPr>
      </w:pPr>
      <w:r>
        <w:rPr>
          <w:rFonts w:ascii="Times New Roman" w:hAnsi="Times New Roman"/>
          <w:b w:val="0"/>
          <w:bCs/>
          <w:color w:val="auto"/>
          <w:sz w:val="18"/>
          <w:szCs w:val="18"/>
        </w:rPr>
        <w:tab/>
      </w:r>
      <w:r>
        <w:rPr>
          <w:rFonts w:ascii="Times New Roman" w:hAnsi="Times New Roman"/>
          <w:b w:val="0"/>
          <w:bCs/>
          <w:color w:val="auto"/>
          <w:sz w:val="18"/>
          <w:szCs w:val="18"/>
          <w:lang w:val="en-US"/>
        </w:rPr>
        <w:t>1.</w:t>
      </w:r>
      <w:r>
        <w:rPr>
          <w:rFonts w:ascii="Times New Roman" w:hAnsi="Times New Roman" w:cs="Arial"/>
          <w:b w:val="0"/>
          <w:bCs/>
          <w:color w:val="auto"/>
          <w:sz w:val="18"/>
          <w:szCs w:val="18"/>
        </w:rPr>
        <w:t>5</w:t>
      </w:r>
      <w:r>
        <w:rPr>
          <w:rFonts w:ascii="Times New Roman" w:hAnsi="Times New Roman" w:cs="Arial"/>
          <w:b/>
          <w:color w:val="auto"/>
          <w:sz w:val="36"/>
          <w:szCs w:val="36"/>
        </w:rPr>
        <w:t xml:space="preserve">□ </w:t>
      </w:r>
      <w:r>
        <w:rPr>
          <w:rFonts w:ascii="Times New Roman" w:hAnsi="Times New Roman"/>
          <w:color w:val="auto"/>
          <w:sz w:val="18"/>
          <w:szCs w:val="18"/>
        </w:rPr>
        <w:t xml:space="preserve">activităţi agricole, piscicultură, silvicultură </w:t>
      </w:r>
    </w:p>
    <w:p>
      <w:pPr>
        <w:pStyle w:val="41"/>
        <w:jc w:val="both"/>
        <w:rPr>
          <w:color w:val="auto"/>
          <w:sz w:val="18"/>
          <w:szCs w:val="18"/>
        </w:rPr>
      </w:pPr>
      <w:r>
        <w:rPr>
          <w:rFonts w:ascii="Times New Roman" w:hAnsi="Times New Roman" w:cs="Arial"/>
          <w:color w:val="auto"/>
          <w:sz w:val="18"/>
          <w:szCs w:val="18"/>
        </w:rPr>
        <w:t xml:space="preserve">               </w:t>
      </w:r>
      <w:r>
        <w:rPr>
          <w:rFonts w:ascii="Times New Roman" w:hAnsi="Times New Roman" w:cs="Arial"/>
          <w:color w:val="auto"/>
          <w:sz w:val="18"/>
          <w:szCs w:val="18"/>
          <w:lang w:val="en-US"/>
        </w:rPr>
        <w:t>1</w:t>
      </w:r>
      <w:r>
        <w:rPr>
          <w:rFonts w:ascii="Times New Roman" w:hAnsi="Times New Roman" w:cs="Arial"/>
          <w:color w:val="auto"/>
          <w:sz w:val="18"/>
          <w:szCs w:val="18"/>
        </w:rPr>
        <w:t>.6</w:t>
      </w:r>
      <w:r>
        <w:rPr>
          <w:rFonts w:ascii="Times New Roman" w:hAnsi="Times New Roman" w:cs="Arial"/>
          <w:b/>
          <w:color w:val="auto"/>
          <w:sz w:val="36"/>
          <w:szCs w:val="36"/>
        </w:rPr>
        <w:t xml:space="preserve">□ </w:t>
      </w:r>
      <w:r>
        <w:rPr>
          <w:rFonts w:ascii="Times New Roman" w:hAnsi="Times New Roman"/>
          <w:color w:val="auto"/>
          <w:sz w:val="18"/>
          <w:szCs w:val="18"/>
        </w:rPr>
        <w:t>investiții</w:t>
      </w:r>
    </w:p>
    <w:p>
      <w:pPr>
        <w:pStyle w:val="41"/>
        <w:jc w:val="both"/>
        <w:rPr>
          <w:rFonts w:ascii="Times New Roman" w:hAnsi="Times New Roman"/>
          <w:color w:val="auto"/>
          <w:sz w:val="18"/>
          <w:szCs w:val="18"/>
        </w:rPr>
      </w:pPr>
      <w:r>
        <w:rPr>
          <w:rFonts w:ascii="Times New Roman" w:hAnsi="Times New Roman" w:cs="Arial"/>
          <w:color w:val="auto"/>
          <w:sz w:val="18"/>
          <w:szCs w:val="18"/>
        </w:rPr>
        <w:t xml:space="preserve">               </w:t>
      </w:r>
      <w:r>
        <w:rPr>
          <w:rFonts w:ascii="Times New Roman" w:hAnsi="Times New Roman" w:cs="Arial"/>
          <w:color w:val="auto"/>
          <w:sz w:val="18"/>
          <w:szCs w:val="18"/>
          <w:lang w:val="en-US"/>
        </w:rPr>
        <w:t>1</w:t>
      </w:r>
      <w:r>
        <w:rPr>
          <w:rFonts w:ascii="Times New Roman" w:hAnsi="Times New Roman" w:cs="Arial"/>
          <w:color w:val="auto"/>
          <w:sz w:val="18"/>
          <w:szCs w:val="18"/>
        </w:rPr>
        <w:t>.7</w:t>
      </w:r>
      <w:r>
        <w:rPr>
          <w:rFonts w:ascii="Times New Roman" w:hAnsi="Times New Roman" w:cs="Arial"/>
          <w:b/>
          <w:color w:val="auto"/>
          <w:sz w:val="36"/>
          <w:szCs w:val="36"/>
        </w:rPr>
        <w:t xml:space="preserve">□ </w:t>
      </w:r>
      <w:r>
        <w:rPr>
          <w:rFonts w:ascii="Times New Roman" w:hAnsi="Times New Roman"/>
          <w:color w:val="auto"/>
          <w:sz w:val="18"/>
          <w:szCs w:val="18"/>
        </w:rPr>
        <w:t>alte surse</w:t>
      </w:r>
    </w:p>
    <w:p>
      <w:pPr>
        <w:spacing w:beforeLines="0" w:afterLines="0"/>
        <w:ind w:firstLine="630" w:firstLineChars="350"/>
        <w:jc w:val="left"/>
        <w:rPr>
          <w:rFonts w:hint="default" w:ascii="Times New Roman" w:hAnsi="Times New Roman" w:eastAsia="Times New Roman CE" w:cs="Times New Roman"/>
          <w:b w:val="0"/>
          <w:bCs/>
          <w:i w:val="0"/>
          <w:iCs/>
          <w:color w:val="auto"/>
          <w:sz w:val="20"/>
          <w:szCs w:val="20"/>
          <w:lang w:val="en-US"/>
        </w:rPr>
      </w:pPr>
      <w:r>
        <w:rPr>
          <w:rFonts w:hint="default" w:ascii="Times New Roman" w:hAnsi="Times New Roman" w:cs="Times New Roman"/>
          <w:color w:val="auto"/>
          <w:sz w:val="18"/>
          <w:szCs w:val="18"/>
          <w:lang w:val="en-US"/>
        </w:rPr>
        <w:t>1</w:t>
      </w:r>
      <w:r>
        <w:rPr>
          <w:rFonts w:hint="default" w:ascii="Times New Roman" w:hAnsi="Times New Roman" w:cs="Times New Roman"/>
          <w:color w:val="auto"/>
          <w:sz w:val="18"/>
          <w:szCs w:val="18"/>
        </w:rPr>
        <w:t>.</w:t>
      </w:r>
      <w:r>
        <w:rPr>
          <w:rFonts w:hint="default" w:ascii="Times New Roman" w:hAnsi="Times New Roman" w:cs="Times New Roman"/>
          <w:color w:val="auto"/>
          <w:sz w:val="18"/>
          <w:szCs w:val="18"/>
          <w:lang w:val="en-US"/>
        </w:rPr>
        <w:t xml:space="preserve">8 </w:t>
      </w:r>
      <w:r>
        <w:rPr>
          <w:rFonts w:hint="default" w:ascii="Times New Roman" w:hAnsi="Times New Roman" w:cs="Times New Roman"/>
          <w:b/>
          <w:color w:val="auto"/>
          <w:sz w:val="36"/>
          <w:szCs w:val="36"/>
          <w:lang w:val="ro-RO"/>
        </w:rPr>
        <w:t>□</w:t>
      </w:r>
      <w:r>
        <w:rPr>
          <w:rFonts w:hint="default" w:ascii="Trebuchet MS" w:hAnsi="Trebuchet MS" w:cs="Trebuchet MS"/>
          <w:b w:val="0"/>
          <w:bCs/>
          <w:i w:val="0"/>
          <w:iCs w:val="0"/>
          <w:color w:val="auto"/>
          <w:kern w:val="1"/>
          <w:sz w:val="18"/>
          <w:szCs w:val="18"/>
          <w:lang w:eastAsia="zh-CN"/>
        </w:rPr>
        <w:t xml:space="preserve"> </w:t>
      </w:r>
      <w:r>
        <w:rPr>
          <w:rFonts w:hint="default" w:ascii="Times New Roman" w:hAnsi="Times New Roman" w:cs="Times New Roman"/>
          <w:b w:val="0"/>
          <w:bCs w:val="0"/>
          <w:i w:val="0"/>
          <w:iCs w:val="0"/>
          <w:color w:val="auto"/>
          <w:sz w:val="18"/>
          <w:szCs w:val="18"/>
        </w:rPr>
        <w:t>venituri</w:t>
      </w:r>
      <w:r>
        <w:rPr>
          <w:rFonts w:hint="default" w:ascii="Times New Roman" w:hAnsi="Times New Roman" w:cs="Times New Roman"/>
          <w:b w:val="0"/>
          <w:bCs w:val="0"/>
          <w:i w:val="0"/>
          <w:iCs w:val="0"/>
          <w:color w:val="auto"/>
          <w:sz w:val="18"/>
          <w:szCs w:val="18"/>
          <w:lang w:val="ro-RO"/>
        </w:rPr>
        <w:t xml:space="preserve"> </w:t>
      </w:r>
      <w:r>
        <w:rPr>
          <w:rFonts w:hint="default" w:ascii="Times New Roman" w:hAnsi="Times New Roman" w:eastAsia="Times New Roman CE" w:cs="Times New Roman"/>
          <w:b w:val="0"/>
          <w:bCs/>
          <w:i w:val="0"/>
          <w:iCs/>
          <w:color w:val="auto"/>
          <w:sz w:val="20"/>
          <w:szCs w:val="20"/>
          <w:lang w:val="en-US"/>
        </w:rPr>
        <w:t>asimilate salariilor pentru activitatea desfăşurată în străinătate</w:t>
      </w:r>
    </w:p>
    <w:p>
      <w:pPr>
        <w:pStyle w:val="41"/>
        <w:jc w:val="both"/>
        <w:rPr>
          <w:rFonts w:ascii="Times New Roman" w:hAnsi="Times New Roman"/>
          <w:b/>
          <w:color w:val="auto"/>
          <w:sz w:val="18"/>
          <w:szCs w:val="18"/>
        </w:rPr>
      </w:pPr>
    </w:p>
    <w:p>
      <w:pPr>
        <w:pStyle w:val="41"/>
        <w:jc w:val="right"/>
        <w:rPr>
          <w:rFonts w:ascii="Times New Roman" w:hAnsi="Times New Roman"/>
          <w:b/>
          <w:color w:val="auto"/>
          <w:sz w:val="18"/>
          <w:szCs w:val="18"/>
        </w:rPr>
      </w:pPr>
      <w:r>
        <w:rPr>
          <w:rFonts w:ascii="Times New Roman" w:hAnsi="Times New Roman"/>
          <w:b/>
          <w:color w:val="auto"/>
          <w:sz w:val="18"/>
          <w:szCs w:val="18"/>
        </w:rPr>
        <w:t>lei</w:t>
      </w:r>
    </w:p>
    <w:tbl>
      <w:tblPr>
        <w:tblStyle w:val="23"/>
        <w:tblW w:w="10481"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
      <w:tblGrid>
        <w:gridCol w:w="2253"/>
        <w:gridCol w:w="3289"/>
        <w:gridCol w:w="4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r>
              <w:rPr>
                <w:rFonts w:ascii="Times New Roman" w:hAnsi="Times New Roman"/>
                <w:b/>
                <w:color w:val="auto"/>
                <w:sz w:val="18"/>
                <w:szCs w:val="18"/>
              </w:rPr>
              <w:t>Denumirea indicatorului</w:t>
            </w:r>
          </w:p>
        </w:tc>
        <w:tc>
          <w:tcPr>
            <w:tcW w:w="3289" w:type="dxa"/>
            <w:shd w:val="clear" w:color="auto" w:fill="auto"/>
            <w:tcMar>
              <w:left w:w="98" w:type="dxa"/>
            </w:tcMar>
          </w:tcPr>
          <w:p>
            <w:pPr>
              <w:pStyle w:val="41"/>
              <w:jc w:val="center"/>
              <w:rPr>
                <w:rFonts w:ascii="Times New Roman" w:hAnsi="Times New Roman"/>
                <w:b/>
                <w:color w:val="auto"/>
                <w:sz w:val="18"/>
                <w:szCs w:val="18"/>
              </w:rPr>
            </w:pPr>
            <w:r>
              <w:rPr>
                <w:rFonts w:ascii="Times New Roman" w:hAnsi="Times New Roman"/>
                <w:b/>
                <w:color w:val="auto"/>
                <w:sz w:val="18"/>
                <w:szCs w:val="18"/>
              </w:rPr>
              <w:t>Decizie anterioară</w:t>
            </w:r>
          </w:p>
        </w:tc>
        <w:tc>
          <w:tcPr>
            <w:tcW w:w="4939" w:type="dxa"/>
            <w:shd w:val="clear" w:color="auto" w:fill="auto"/>
            <w:tcMar>
              <w:left w:w="98" w:type="dxa"/>
            </w:tcMar>
          </w:tcPr>
          <w:p>
            <w:pPr>
              <w:pStyle w:val="41"/>
              <w:jc w:val="center"/>
              <w:rPr>
                <w:rFonts w:ascii="Times New Roman" w:hAnsi="Times New Roman"/>
                <w:b/>
                <w:color w:val="auto"/>
                <w:sz w:val="18"/>
                <w:szCs w:val="18"/>
              </w:rPr>
            </w:pPr>
            <w:r>
              <w:rPr>
                <w:rFonts w:ascii="Times New Roman" w:hAnsi="Times New Roman"/>
                <w:b/>
                <w:color w:val="auto"/>
                <w:sz w:val="18"/>
                <w:szCs w:val="18"/>
              </w:rPr>
              <w:t>Decizie curentă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tcPr>
          <w:p>
            <w:pPr>
              <w:pStyle w:val="41"/>
              <w:jc w:val="both"/>
              <w:rPr>
                <w:rFonts w:ascii="Times New Roman" w:hAnsi="Times New Roman"/>
                <w:b/>
                <w:color w:val="auto"/>
                <w:sz w:val="18"/>
                <w:szCs w:val="18"/>
                <w:lang w:val="ro-RO"/>
              </w:rPr>
            </w:pPr>
            <w:r>
              <w:rPr>
                <w:rFonts w:ascii="Times New Roman" w:hAnsi="Times New Roman"/>
                <w:color w:val="auto"/>
                <w:sz w:val="18"/>
              </w:rPr>
              <w:t>1. Bază anuală de calcul</w:t>
            </w:r>
            <w:r>
              <w:rPr>
                <w:rFonts w:ascii="Times New Roman" w:hAnsi="Times New Roman"/>
                <w:color w:val="auto"/>
                <w:sz w:val="18"/>
                <w:lang w:val="ro-RO"/>
              </w:rPr>
              <w:t xml:space="preserve"> CAS - venit din activități independente și/sau venit </w:t>
            </w:r>
            <w:r>
              <w:rPr>
                <w:rFonts w:ascii="Times New Roman" w:hAnsi="Times New Roman"/>
                <w:color w:val="auto"/>
                <w:sz w:val="18"/>
                <w:szCs w:val="18"/>
              </w:rPr>
              <w:t>din drepturi de proprietate intelectuală</w:t>
            </w:r>
          </w:p>
        </w:tc>
        <w:tc>
          <w:tcPr>
            <w:tcW w:w="328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c>
          <w:tcPr>
            <w:tcW w:w="4939" w:type="dxa"/>
            <w:shd w:val="clear" w:color="auto" w:fill="auto"/>
            <w:tcMar>
              <w:left w:w="98" w:type="dxa"/>
            </w:tcMar>
          </w:tcPr>
          <w:p>
            <w:pPr>
              <w:pStyle w:val="41"/>
              <w:ind w:firstLine="2071" w:firstLineChars="1150"/>
              <w:jc w:val="both"/>
              <w:rPr>
                <w:rFonts w:ascii="Times New Roman" w:hAnsi="Times New Roman"/>
                <w:b/>
                <w:color w:val="auto"/>
                <w:sz w:val="18"/>
                <w:szCs w:val="18"/>
                <w:lang w:val="ro-RO"/>
              </w:rPr>
            </w:pPr>
          </w:p>
          <w:p>
            <w:pPr>
              <w:pStyle w:val="41"/>
              <w:ind w:firstLine="2071" w:firstLineChars="1150"/>
              <w:jc w:val="both"/>
              <w:rPr>
                <w:rFonts w:ascii="Times New Roman" w:hAnsi="Times New Roman"/>
                <w:b/>
                <w:color w:val="auto"/>
                <w:sz w:val="18"/>
                <w:szCs w:val="18"/>
                <w:lang w:val="ro-RO"/>
              </w:rPr>
            </w:pPr>
          </w:p>
          <w:p>
            <w:pPr>
              <w:pStyle w:val="41"/>
              <w:ind w:firstLine="1441" w:firstLineChars="800"/>
              <w:jc w:val="both"/>
              <w:rPr>
                <w:rFonts w:ascii="Times New Roman" w:hAnsi="Times New Roman" w:eastAsia="Turn W Demi" w:cs="Turn W Demi"/>
                <w:b/>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tcPr>
          <w:p>
            <w:pPr>
              <w:pStyle w:val="41"/>
              <w:numPr>
                <w:ilvl w:val="0"/>
                <w:numId w:val="1"/>
              </w:numPr>
              <w:jc w:val="both"/>
              <w:rPr>
                <w:rFonts w:ascii="Times New Roman" w:hAnsi="Times New Roman"/>
                <w:color w:val="auto"/>
                <w:sz w:val="18"/>
                <w:lang w:val="en-US"/>
              </w:rPr>
            </w:pPr>
            <w:r>
              <w:rPr>
                <w:rFonts w:ascii="Times New Roman" w:hAnsi="Times New Roman"/>
                <w:color w:val="auto"/>
                <w:sz w:val="18"/>
                <w:lang w:val="en-US"/>
              </w:rPr>
              <w:t>Baza anual</w:t>
            </w:r>
            <w:r>
              <w:rPr>
                <w:rFonts w:ascii="Times New Roman" w:hAnsi="Times New Roman"/>
                <w:color w:val="auto"/>
                <w:sz w:val="18"/>
                <w:lang w:val="ro-RO"/>
              </w:rPr>
              <w:t xml:space="preserve">ă de calcul CAS - </w:t>
            </w:r>
            <w:r>
              <w:rPr>
                <w:rFonts w:hint="default" w:ascii="Times New Roman" w:hAnsi="Times New Roman" w:cs="Times New Roman"/>
                <w:b w:val="0"/>
                <w:bCs w:val="0"/>
                <w:i w:val="0"/>
                <w:iCs w:val="0"/>
                <w:color w:val="auto"/>
                <w:sz w:val="18"/>
                <w:szCs w:val="18"/>
              </w:rPr>
              <w:t>venituri</w:t>
            </w:r>
            <w:r>
              <w:rPr>
                <w:rFonts w:hint="default" w:ascii="Times New Roman" w:hAnsi="Times New Roman" w:cs="Times New Roman"/>
                <w:b w:val="0"/>
                <w:bCs w:val="0"/>
                <w:i w:val="0"/>
                <w:iCs w:val="0"/>
                <w:color w:val="auto"/>
                <w:sz w:val="18"/>
                <w:szCs w:val="18"/>
                <w:lang w:val="ro-RO"/>
              </w:rPr>
              <w:t xml:space="preserve"> </w:t>
            </w:r>
            <w:r>
              <w:rPr>
                <w:rFonts w:hint="default" w:ascii="Times New Roman" w:hAnsi="Times New Roman" w:eastAsia="Times New Roman CE" w:cs="Times New Roman"/>
                <w:b w:val="0"/>
                <w:bCs/>
                <w:i w:val="0"/>
                <w:iCs/>
                <w:color w:val="auto"/>
                <w:sz w:val="20"/>
                <w:szCs w:val="20"/>
                <w:lang w:val="en-US"/>
              </w:rPr>
              <w:t>asimilate salariilor pentru activitatea desfăşurată în străinătate</w:t>
            </w:r>
          </w:p>
        </w:tc>
        <w:tc>
          <w:tcPr>
            <w:tcW w:w="328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p>
            <w:pPr>
              <w:pStyle w:val="41"/>
              <w:jc w:val="both"/>
              <w:rPr>
                <w:rFonts w:ascii="Times New Roman" w:hAnsi="Times New Roman" w:eastAsia="Turn W Demi" w:cs="Turn W Demi"/>
                <w:b/>
                <w:color w:val="auto"/>
                <w:sz w:val="18"/>
                <w:szCs w:val="18"/>
                <w:lang w:val="ro-RO" w:eastAsia="ar-SA" w:bidi="ar-SA"/>
              </w:rPr>
            </w:pPr>
          </w:p>
          <w:p>
            <w:pPr>
              <w:pStyle w:val="41"/>
              <w:jc w:val="both"/>
              <w:rPr>
                <w:rFonts w:ascii="Times New Roman" w:hAnsi="Times New Roman" w:eastAsia="Turn W Demi" w:cs="Turn W Demi"/>
                <w:b/>
                <w:color w:val="auto"/>
                <w:sz w:val="18"/>
                <w:szCs w:val="18"/>
                <w:lang w:val="ro-RO" w:eastAsia="ar-SA" w:bidi="ar-SA"/>
              </w:rPr>
            </w:pPr>
          </w:p>
          <w:p>
            <w:pPr>
              <w:pStyle w:val="41"/>
              <w:jc w:val="both"/>
              <w:rPr>
                <w:rFonts w:ascii="Times New Roman" w:hAnsi="Times New Roman" w:eastAsia="Turn W Demi" w:cs="Turn W Demi"/>
                <w:b/>
                <w:color w:val="auto"/>
                <w:sz w:val="18"/>
                <w:szCs w:val="18"/>
                <w:lang w:val="ro-RO" w:eastAsia="ar-SA" w:bidi="ar-SA"/>
              </w:rPr>
            </w:pPr>
          </w:p>
          <w:p>
            <w:pPr>
              <w:pStyle w:val="41"/>
              <w:jc w:val="both"/>
              <w:rPr>
                <w:rFonts w:ascii="Times New Roman" w:hAnsi="Times New Roman" w:eastAsia="Turn W Demi" w:cs="Turn W Demi"/>
                <w:b/>
                <w:color w:val="auto"/>
                <w:sz w:val="18"/>
                <w:szCs w:val="18"/>
                <w:lang w:val="ro-RO" w:eastAsia="ar-SA" w:bidi="ar-SA"/>
              </w:rPr>
            </w:pPr>
          </w:p>
          <w:p>
            <w:pPr>
              <w:pStyle w:val="41"/>
              <w:jc w:val="both"/>
              <w:rPr>
                <w:rFonts w:ascii="Times New Roman" w:hAnsi="Times New Roman" w:eastAsia="Turn W Demi" w:cs="Turn W Demi"/>
                <w:b/>
                <w:color w:val="auto"/>
                <w:sz w:val="18"/>
                <w:szCs w:val="18"/>
                <w:lang w:val="ro-RO" w:eastAsia="ar-SA" w:bidi="ar-SA"/>
              </w:rPr>
            </w:pPr>
          </w:p>
        </w:tc>
        <w:tc>
          <w:tcPr>
            <w:tcW w:w="4939" w:type="dxa"/>
            <w:shd w:val="clear" w:color="auto" w:fill="auto"/>
            <w:tcMar>
              <w:left w:w="98" w:type="dxa"/>
            </w:tcMar>
          </w:tcPr>
          <w:p>
            <w:pPr>
              <w:pStyle w:val="41"/>
              <w:jc w:val="center"/>
              <w:rPr>
                <w:rFonts w:ascii="Times New Roman" w:hAnsi="Times New Roman"/>
                <w:b/>
                <w:color w:val="auto"/>
                <w:sz w:val="28"/>
                <w:szCs w:val="28"/>
                <w:lang w:val="ro-RO"/>
              </w:rPr>
            </w:pPr>
          </w:p>
          <w:p>
            <w:pPr>
              <w:pStyle w:val="41"/>
              <w:jc w:val="center"/>
              <w:rPr>
                <w:rFonts w:ascii="Times New Roman" w:hAnsi="Times New Roman" w:eastAsia="Turn W Demi" w:cs="Turn W Demi"/>
                <w:b/>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tcPr>
          <w:p>
            <w:pPr>
              <w:pStyle w:val="41"/>
              <w:numPr>
                <w:ilvl w:val="0"/>
                <w:numId w:val="1"/>
              </w:numPr>
              <w:ind w:left="0" w:leftChars="0" w:firstLine="0" w:firstLineChars="0"/>
              <w:jc w:val="both"/>
              <w:rPr>
                <w:rFonts w:ascii="Times New Roman" w:hAnsi="Times New Roman"/>
                <w:color w:val="auto"/>
                <w:sz w:val="18"/>
              </w:rPr>
            </w:pPr>
            <w:r>
              <w:rPr>
                <w:rFonts w:ascii="Times New Roman" w:hAnsi="Times New Roman"/>
                <w:color w:val="auto"/>
                <w:sz w:val="18"/>
              </w:rPr>
              <w:t>Bază anuală de calcul</w:t>
            </w:r>
            <w:r>
              <w:rPr>
                <w:rFonts w:ascii="Times New Roman" w:hAnsi="Times New Roman"/>
                <w:color w:val="auto"/>
                <w:sz w:val="18"/>
                <w:lang w:val="ro-RO"/>
              </w:rPr>
              <w:t xml:space="preserve"> CASS - venit din activități independente</w:t>
            </w:r>
          </w:p>
        </w:tc>
        <w:tc>
          <w:tcPr>
            <w:tcW w:w="328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c>
          <w:tcPr>
            <w:tcW w:w="493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tcPr>
          <w:p>
            <w:pPr>
              <w:pStyle w:val="41"/>
              <w:numPr>
                <w:ilvl w:val="0"/>
                <w:numId w:val="1"/>
              </w:numPr>
              <w:ind w:left="0" w:leftChars="0" w:firstLine="0" w:firstLineChars="0"/>
              <w:jc w:val="both"/>
              <w:rPr>
                <w:rFonts w:ascii="Times New Roman" w:hAnsi="Times New Roman"/>
                <w:color w:val="auto"/>
                <w:sz w:val="18"/>
              </w:rPr>
            </w:pPr>
            <w:r>
              <w:rPr>
                <w:rFonts w:ascii="Times New Roman" w:hAnsi="Times New Roman"/>
                <w:color w:val="auto"/>
                <w:sz w:val="18"/>
              </w:rPr>
              <w:t>Bază anuală de calcul</w:t>
            </w:r>
            <w:r>
              <w:rPr>
                <w:rFonts w:ascii="Times New Roman" w:hAnsi="Times New Roman"/>
                <w:color w:val="auto"/>
                <w:sz w:val="18"/>
                <w:lang w:val="ro-RO"/>
              </w:rPr>
              <w:t xml:space="preserve"> CASS - venituri prevăzute la </w:t>
            </w:r>
            <w:r>
              <w:rPr>
                <w:rFonts w:ascii="Times New Roman" w:hAnsi="Times New Roman"/>
                <w:color w:val="auto"/>
                <w:sz w:val="18"/>
                <w:lang w:val="en-US"/>
              </w:rPr>
              <w:t>art</w:t>
            </w:r>
            <w:r>
              <w:rPr>
                <w:rFonts w:ascii="Times New Roman" w:hAnsi="Times New Roman"/>
                <w:color w:val="auto"/>
                <w:sz w:val="18"/>
                <w:lang w:val="ro-RO"/>
              </w:rPr>
              <w:t>.155</w:t>
            </w:r>
            <w:r>
              <w:rPr>
                <w:rFonts w:ascii="Times New Roman" w:hAnsi="Times New Roman"/>
                <w:color w:val="auto"/>
                <w:sz w:val="18"/>
                <w:lang w:val="en-US"/>
              </w:rPr>
              <w:t xml:space="preserve"> alin.(1)</w:t>
            </w:r>
            <w:r>
              <w:rPr>
                <w:rFonts w:ascii="Times New Roman" w:hAnsi="Times New Roman"/>
                <w:color w:val="auto"/>
                <w:sz w:val="18"/>
                <w:lang w:val="ro-RO"/>
              </w:rPr>
              <w:t xml:space="preserve"> lit. c) - h) din Codul fiscal</w:t>
            </w:r>
          </w:p>
        </w:tc>
        <w:tc>
          <w:tcPr>
            <w:tcW w:w="328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c>
          <w:tcPr>
            <w:tcW w:w="493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tcPr>
          <w:p>
            <w:pPr>
              <w:pStyle w:val="41"/>
              <w:numPr>
                <w:ilvl w:val="0"/>
                <w:numId w:val="1"/>
              </w:numPr>
              <w:ind w:left="0" w:leftChars="0" w:firstLine="0" w:firstLineChars="0"/>
              <w:jc w:val="both"/>
              <w:rPr>
                <w:rFonts w:ascii="Times New Roman" w:hAnsi="Times New Roman"/>
                <w:color w:val="auto"/>
                <w:sz w:val="18"/>
              </w:rPr>
            </w:pPr>
            <w:r>
              <w:rPr>
                <w:rFonts w:ascii="Times New Roman" w:hAnsi="Times New Roman"/>
                <w:color w:val="auto"/>
                <w:sz w:val="18"/>
                <w:lang w:val="en-US"/>
              </w:rPr>
              <w:t>Baza anual</w:t>
            </w:r>
            <w:r>
              <w:rPr>
                <w:rFonts w:ascii="Times New Roman" w:hAnsi="Times New Roman"/>
                <w:color w:val="auto"/>
                <w:sz w:val="18"/>
                <w:lang w:val="ro-RO"/>
              </w:rPr>
              <w:t xml:space="preserve">ă de calcul CASS - </w:t>
            </w:r>
            <w:r>
              <w:rPr>
                <w:rFonts w:hint="default" w:ascii="Times New Roman" w:hAnsi="Times New Roman" w:cs="Times New Roman"/>
                <w:b w:val="0"/>
                <w:bCs w:val="0"/>
                <w:i w:val="0"/>
                <w:iCs w:val="0"/>
                <w:color w:val="auto"/>
                <w:sz w:val="18"/>
                <w:szCs w:val="18"/>
              </w:rPr>
              <w:t>venituri</w:t>
            </w:r>
            <w:r>
              <w:rPr>
                <w:rFonts w:hint="default" w:ascii="Times New Roman" w:hAnsi="Times New Roman" w:cs="Times New Roman"/>
                <w:b w:val="0"/>
                <w:bCs w:val="0"/>
                <w:i w:val="0"/>
                <w:iCs w:val="0"/>
                <w:color w:val="auto"/>
                <w:sz w:val="18"/>
                <w:szCs w:val="18"/>
                <w:lang w:val="ro-RO"/>
              </w:rPr>
              <w:t xml:space="preserve"> </w:t>
            </w:r>
            <w:r>
              <w:rPr>
                <w:rFonts w:hint="default" w:ascii="Times New Roman" w:hAnsi="Times New Roman" w:eastAsia="Times New Roman CE" w:cs="Times New Roman"/>
                <w:b w:val="0"/>
                <w:bCs/>
                <w:i w:val="0"/>
                <w:iCs/>
                <w:color w:val="auto"/>
                <w:sz w:val="20"/>
                <w:szCs w:val="20"/>
                <w:lang w:val="en-US"/>
              </w:rPr>
              <w:t>asimilate salariilor pentru activitatea desfăşurată în străinătate</w:t>
            </w:r>
          </w:p>
        </w:tc>
        <w:tc>
          <w:tcPr>
            <w:tcW w:w="328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c>
          <w:tcPr>
            <w:tcW w:w="493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tcPr>
          <w:p>
            <w:pPr>
              <w:pStyle w:val="41"/>
              <w:numPr>
                <w:ilvl w:val="0"/>
                <w:numId w:val="1"/>
              </w:numPr>
              <w:ind w:left="0" w:leftChars="0" w:firstLine="0" w:firstLineChars="0"/>
              <w:jc w:val="both"/>
              <w:rPr>
                <w:rFonts w:ascii="Times New Roman" w:hAnsi="Times New Roman"/>
                <w:color w:val="auto"/>
                <w:sz w:val="18"/>
              </w:rPr>
            </w:pPr>
            <w:r>
              <w:rPr>
                <w:rFonts w:ascii="Times New Roman" w:hAnsi="Times New Roman"/>
                <w:color w:val="auto"/>
                <w:sz w:val="18"/>
              </w:rPr>
              <w:t>CAS datorată</w:t>
            </w:r>
            <w:r>
              <w:rPr>
                <w:rFonts w:ascii="Times New Roman" w:hAnsi="Times New Roman"/>
                <w:color w:val="auto"/>
                <w:sz w:val="18"/>
                <w:lang w:val="ro-RO"/>
              </w:rPr>
              <w:t xml:space="preserve"> </w:t>
            </w:r>
            <w:r>
              <w:rPr>
                <w:rFonts w:ascii="Times New Roman" w:hAnsi="Times New Roman"/>
                <w:color w:val="auto"/>
                <w:sz w:val="18"/>
                <w:lang w:val="en-US"/>
              </w:rPr>
              <w:t xml:space="preserve">- </w:t>
            </w:r>
            <w:r>
              <w:rPr>
                <w:rFonts w:ascii="Times New Roman" w:hAnsi="Times New Roman"/>
                <w:color w:val="auto"/>
                <w:sz w:val="18"/>
                <w:lang w:val="ro-RO"/>
              </w:rPr>
              <w:t xml:space="preserve">venit din activități independente și/sau venit </w:t>
            </w:r>
            <w:r>
              <w:rPr>
                <w:rFonts w:ascii="Times New Roman" w:hAnsi="Times New Roman"/>
                <w:color w:val="auto"/>
                <w:sz w:val="18"/>
                <w:szCs w:val="18"/>
              </w:rPr>
              <w:t>din drepturi de proprietate intelectuală</w:t>
            </w:r>
            <w:r>
              <w:rPr>
                <w:rFonts w:ascii="Times New Roman" w:hAnsi="Times New Roman"/>
                <w:color w:val="auto"/>
                <w:sz w:val="18"/>
              </w:rPr>
              <w:t xml:space="preserve"> (rd.1 x </w:t>
            </w:r>
            <w:r>
              <w:rPr>
                <w:rFonts w:ascii="Times New Roman" w:hAnsi="Times New Roman"/>
                <w:color w:val="auto"/>
                <w:sz w:val="18"/>
                <w:lang w:val="ro-RO"/>
              </w:rPr>
              <w:t>25</w:t>
            </w:r>
            <w:r>
              <w:rPr>
                <w:rFonts w:ascii="Times New Roman" w:hAnsi="Times New Roman"/>
                <w:color w:val="auto"/>
                <w:sz w:val="18"/>
              </w:rPr>
              <w:t>%)</w:t>
            </w:r>
          </w:p>
        </w:tc>
        <w:tc>
          <w:tcPr>
            <w:tcW w:w="328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c>
          <w:tcPr>
            <w:tcW w:w="493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tcPr>
          <w:p>
            <w:pPr>
              <w:pStyle w:val="41"/>
              <w:numPr>
                <w:ilvl w:val="0"/>
                <w:numId w:val="1"/>
              </w:numPr>
              <w:ind w:left="0" w:leftChars="0" w:firstLine="0" w:firstLineChars="0"/>
              <w:jc w:val="both"/>
              <w:rPr>
                <w:rFonts w:ascii="Times New Roman" w:hAnsi="Times New Roman"/>
                <w:color w:val="auto"/>
                <w:sz w:val="18"/>
                <w:szCs w:val="18"/>
              </w:rPr>
            </w:pPr>
            <w:r>
              <w:rPr>
                <w:rFonts w:ascii="Times New Roman" w:hAnsi="Times New Roman"/>
                <w:color w:val="auto"/>
                <w:sz w:val="18"/>
                <w:szCs w:val="18"/>
                <w:lang w:val="en-US"/>
              </w:rPr>
              <w:t>CAS re</w:t>
            </w:r>
            <w:r>
              <w:rPr>
                <w:rFonts w:ascii="Times New Roman" w:hAnsi="Times New Roman"/>
                <w:color w:val="auto"/>
                <w:sz w:val="18"/>
                <w:szCs w:val="18"/>
                <w:lang w:val="ro-RO"/>
              </w:rPr>
              <w:t>ținută de plătitorul de venit</w:t>
            </w:r>
          </w:p>
        </w:tc>
        <w:tc>
          <w:tcPr>
            <w:tcW w:w="328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c>
          <w:tcPr>
            <w:tcW w:w="493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tcPr>
          <w:p>
            <w:pPr>
              <w:pStyle w:val="41"/>
              <w:numPr>
                <w:ilvl w:val="0"/>
                <w:numId w:val="1"/>
              </w:numPr>
              <w:ind w:left="0" w:leftChars="0" w:firstLine="0" w:firstLineChars="0"/>
              <w:jc w:val="both"/>
              <w:rPr>
                <w:rFonts w:ascii="Times New Roman" w:hAnsi="Times New Roman"/>
                <w:b/>
                <w:bCs/>
                <w:color w:val="auto"/>
                <w:sz w:val="18"/>
                <w:szCs w:val="18"/>
                <w:lang w:val="en-US"/>
              </w:rPr>
            </w:pPr>
            <w:r>
              <w:rPr>
                <w:rFonts w:ascii="Times New Roman" w:hAnsi="Times New Roman"/>
                <w:b/>
                <w:bCs/>
                <w:color w:val="auto"/>
                <w:sz w:val="18"/>
                <w:szCs w:val="18"/>
                <w:lang w:val="ro-RO"/>
              </w:rPr>
              <w:t>Diferență CAS datorată (rd.</w:t>
            </w:r>
            <w:r>
              <w:rPr>
                <w:rFonts w:ascii="Times New Roman" w:hAnsi="Times New Roman"/>
                <w:b/>
                <w:bCs/>
                <w:color w:val="auto"/>
                <w:sz w:val="18"/>
                <w:szCs w:val="18"/>
                <w:lang w:val="en-US"/>
              </w:rPr>
              <w:t>6</w:t>
            </w:r>
            <w:r>
              <w:rPr>
                <w:rFonts w:ascii="Times New Roman" w:hAnsi="Times New Roman"/>
                <w:b/>
                <w:bCs/>
                <w:color w:val="auto"/>
                <w:sz w:val="18"/>
                <w:szCs w:val="18"/>
                <w:lang w:val="ro-RO"/>
              </w:rPr>
              <w:t xml:space="preserve"> - rd.</w:t>
            </w:r>
            <w:r>
              <w:rPr>
                <w:rFonts w:ascii="Times New Roman" w:hAnsi="Times New Roman"/>
                <w:b/>
                <w:bCs/>
                <w:color w:val="auto"/>
                <w:sz w:val="18"/>
                <w:szCs w:val="18"/>
                <w:lang w:val="en-US"/>
              </w:rPr>
              <w:t>7</w:t>
            </w:r>
            <w:r>
              <w:rPr>
                <w:rFonts w:ascii="Times New Roman" w:hAnsi="Times New Roman"/>
                <w:b/>
                <w:bCs/>
                <w:color w:val="auto"/>
                <w:sz w:val="18"/>
                <w:szCs w:val="18"/>
                <w:lang w:val="ro-RO"/>
              </w:rPr>
              <w:t>)</w:t>
            </w:r>
          </w:p>
        </w:tc>
        <w:tc>
          <w:tcPr>
            <w:tcW w:w="328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c>
          <w:tcPr>
            <w:tcW w:w="493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tcPr>
          <w:p>
            <w:pPr>
              <w:pStyle w:val="41"/>
              <w:numPr>
                <w:ilvl w:val="0"/>
                <w:numId w:val="1"/>
              </w:numPr>
              <w:ind w:left="0" w:leftChars="0" w:firstLine="0" w:firstLineChars="0"/>
              <w:jc w:val="both"/>
              <w:rPr>
                <w:rFonts w:ascii="Times New Roman" w:hAnsi="Times New Roman"/>
                <w:b/>
                <w:bCs/>
                <w:color w:val="auto"/>
                <w:sz w:val="18"/>
                <w:szCs w:val="18"/>
              </w:rPr>
            </w:pPr>
            <w:r>
              <w:rPr>
                <w:rFonts w:ascii="Times New Roman" w:hAnsi="Times New Roman"/>
                <w:b/>
                <w:bCs/>
                <w:color w:val="auto"/>
                <w:sz w:val="18"/>
                <w:szCs w:val="18"/>
              </w:rPr>
              <w:t>CAS datorată</w:t>
            </w:r>
            <w:r>
              <w:rPr>
                <w:rFonts w:ascii="Times New Roman" w:hAnsi="Times New Roman"/>
                <w:b/>
                <w:bCs/>
                <w:color w:val="auto"/>
                <w:sz w:val="18"/>
                <w:szCs w:val="18"/>
                <w:lang w:val="ro-RO"/>
              </w:rPr>
              <w:t xml:space="preserve"> </w:t>
            </w:r>
            <w:r>
              <w:rPr>
                <w:rFonts w:ascii="Times New Roman" w:hAnsi="Times New Roman"/>
                <w:b/>
                <w:bCs/>
                <w:color w:val="auto"/>
                <w:sz w:val="18"/>
                <w:szCs w:val="18"/>
                <w:lang w:val="en-US"/>
              </w:rPr>
              <w:t xml:space="preserve">- </w:t>
            </w:r>
            <w:r>
              <w:rPr>
                <w:rFonts w:hint="default" w:ascii="Times New Roman" w:hAnsi="Times New Roman" w:cs="Times New Roman"/>
                <w:b/>
                <w:bCs/>
                <w:i w:val="0"/>
                <w:iCs w:val="0"/>
                <w:color w:val="auto"/>
                <w:sz w:val="18"/>
                <w:szCs w:val="18"/>
              </w:rPr>
              <w:t>venituri</w:t>
            </w:r>
            <w:r>
              <w:rPr>
                <w:rFonts w:hint="default" w:ascii="Times New Roman" w:hAnsi="Times New Roman" w:cs="Times New Roman"/>
                <w:b/>
                <w:bCs/>
                <w:i w:val="0"/>
                <w:iCs w:val="0"/>
                <w:color w:val="auto"/>
                <w:sz w:val="18"/>
                <w:szCs w:val="18"/>
                <w:lang w:val="ro-RO"/>
              </w:rPr>
              <w:t xml:space="preserve"> </w:t>
            </w:r>
            <w:r>
              <w:rPr>
                <w:rFonts w:hint="default" w:ascii="Times New Roman" w:hAnsi="Times New Roman" w:eastAsia="Times New Roman CE" w:cs="Times New Roman"/>
                <w:b/>
                <w:bCs/>
                <w:i w:val="0"/>
                <w:iCs/>
                <w:color w:val="auto"/>
                <w:sz w:val="18"/>
                <w:szCs w:val="18"/>
                <w:lang w:val="en-US"/>
              </w:rPr>
              <w:t>asimilate salariilor pentru activitatea desfăşurată în străinătate</w:t>
            </w:r>
            <w:r>
              <w:rPr>
                <w:rFonts w:hint="default" w:ascii="Times New Roman" w:hAnsi="Times New Roman" w:eastAsia="Times New Roman CE" w:cs="Times New Roman"/>
                <w:b/>
                <w:bCs/>
                <w:i w:val="0"/>
                <w:iCs/>
                <w:color w:val="auto"/>
                <w:sz w:val="18"/>
                <w:szCs w:val="18"/>
                <w:lang w:val="ro-RO"/>
              </w:rPr>
              <w:t xml:space="preserve"> </w:t>
            </w:r>
            <w:r>
              <w:rPr>
                <w:rFonts w:ascii="Times New Roman" w:hAnsi="Times New Roman"/>
                <w:b/>
                <w:bCs/>
                <w:color w:val="auto"/>
                <w:sz w:val="18"/>
                <w:szCs w:val="18"/>
              </w:rPr>
              <w:t xml:space="preserve"> (rd.</w:t>
            </w:r>
            <w:r>
              <w:rPr>
                <w:rFonts w:ascii="Times New Roman" w:hAnsi="Times New Roman"/>
                <w:b/>
                <w:bCs/>
                <w:color w:val="auto"/>
                <w:sz w:val="18"/>
                <w:szCs w:val="18"/>
                <w:lang w:val="ro-RO"/>
              </w:rPr>
              <w:t>2</w:t>
            </w:r>
            <w:r>
              <w:rPr>
                <w:rFonts w:ascii="Times New Roman" w:hAnsi="Times New Roman"/>
                <w:b/>
                <w:bCs/>
                <w:color w:val="auto"/>
                <w:sz w:val="18"/>
                <w:szCs w:val="18"/>
              </w:rPr>
              <w:t xml:space="preserve"> x </w:t>
            </w:r>
            <w:r>
              <w:rPr>
                <w:rFonts w:ascii="Times New Roman" w:hAnsi="Times New Roman"/>
                <w:b/>
                <w:bCs/>
                <w:color w:val="auto"/>
                <w:sz w:val="18"/>
                <w:szCs w:val="18"/>
                <w:lang w:val="ro-RO"/>
              </w:rPr>
              <w:t>25</w:t>
            </w:r>
            <w:r>
              <w:rPr>
                <w:rFonts w:ascii="Times New Roman" w:hAnsi="Times New Roman"/>
                <w:b/>
                <w:bCs/>
                <w:color w:val="auto"/>
                <w:sz w:val="18"/>
                <w:szCs w:val="18"/>
              </w:rPr>
              <w:t>%)</w:t>
            </w:r>
          </w:p>
        </w:tc>
        <w:tc>
          <w:tcPr>
            <w:tcW w:w="328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c>
          <w:tcPr>
            <w:tcW w:w="493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D7D7D7" w:themeFill="background1" w:themeFillShade="D8"/>
            <w:tcMar>
              <w:left w:w="98" w:type="dxa"/>
            </w:tcMar>
          </w:tcPr>
          <w:p>
            <w:pPr>
              <w:pStyle w:val="41"/>
              <w:numPr>
                <w:ilvl w:val="0"/>
                <w:numId w:val="1"/>
              </w:numPr>
              <w:ind w:left="0" w:leftChars="0" w:firstLine="0" w:firstLineChars="0"/>
              <w:jc w:val="both"/>
              <w:rPr>
                <w:rFonts w:ascii="Times New Roman" w:hAnsi="Times New Roman"/>
                <w:b/>
                <w:bCs/>
                <w:color w:val="auto"/>
                <w:sz w:val="18"/>
              </w:rPr>
            </w:pPr>
            <w:r>
              <w:rPr>
                <w:rFonts w:ascii="Times New Roman" w:hAnsi="Times New Roman"/>
                <w:b/>
                <w:bCs/>
                <w:color w:val="auto"/>
                <w:sz w:val="18"/>
                <w:lang w:val="ro-RO"/>
              </w:rPr>
              <w:t>TOTAL CAS (rd.</w:t>
            </w:r>
            <w:r>
              <w:rPr>
                <w:rFonts w:ascii="Times New Roman" w:hAnsi="Times New Roman"/>
                <w:b/>
                <w:bCs/>
                <w:color w:val="auto"/>
                <w:sz w:val="18"/>
                <w:lang w:val="en-US"/>
              </w:rPr>
              <w:t>8</w:t>
            </w:r>
            <w:r>
              <w:rPr>
                <w:rFonts w:ascii="Times New Roman" w:hAnsi="Times New Roman"/>
                <w:b/>
                <w:bCs/>
                <w:color w:val="auto"/>
                <w:sz w:val="18"/>
                <w:lang w:val="ro-RO"/>
              </w:rPr>
              <w:t xml:space="preserve"> + rd.</w:t>
            </w:r>
            <w:r>
              <w:rPr>
                <w:rFonts w:ascii="Times New Roman" w:hAnsi="Times New Roman"/>
                <w:b/>
                <w:bCs/>
                <w:color w:val="auto"/>
                <w:sz w:val="18"/>
                <w:lang w:val="en-US"/>
              </w:rPr>
              <w:t>9</w:t>
            </w:r>
            <w:r>
              <w:rPr>
                <w:rFonts w:ascii="Times New Roman" w:hAnsi="Times New Roman"/>
                <w:b/>
                <w:bCs/>
                <w:color w:val="auto"/>
                <w:sz w:val="18"/>
                <w:lang w:val="ro-RO"/>
              </w:rPr>
              <w:t>)</w:t>
            </w:r>
          </w:p>
        </w:tc>
        <w:tc>
          <w:tcPr>
            <w:tcW w:w="3289" w:type="dxa"/>
            <w:shd w:val="clear" w:color="auto" w:fill="auto"/>
            <w:tcMar>
              <w:left w:w="98" w:type="dxa"/>
            </w:tcMar>
          </w:tcPr>
          <w:p>
            <w:pPr>
              <w:pStyle w:val="41"/>
              <w:jc w:val="both"/>
              <w:rPr>
                <w:rFonts w:ascii="Times New Roman" w:hAnsi="Times New Roman" w:eastAsia="Turn W Demi" w:cs="Turn W Demi"/>
                <w:b/>
                <w:bCs/>
                <w:color w:val="auto"/>
                <w:sz w:val="18"/>
                <w:szCs w:val="18"/>
                <w:lang w:val="ro-RO" w:eastAsia="ar-SA" w:bidi="ar-SA"/>
              </w:rPr>
            </w:pPr>
          </w:p>
        </w:tc>
        <w:tc>
          <w:tcPr>
            <w:tcW w:w="4939" w:type="dxa"/>
            <w:shd w:val="clear" w:color="auto" w:fill="auto"/>
            <w:tcMar>
              <w:left w:w="98" w:type="dxa"/>
            </w:tcMar>
          </w:tcPr>
          <w:p>
            <w:pPr>
              <w:pStyle w:val="41"/>
              <w:jc w:val="both"/>
              <w:rPr>
                <w:rFonts w:ascii="Times New Roman" w:hAnsi="Times New Roman" w:eastAsia="Turn W Demi" w:cs="Turn W Demi"/>
                <w:b/>
                <w:bCs/>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tcPr>
          <w:p>
            <w:pPr>
              <w:pStyle w:val="41"/>
              <w:jc w:val="both"/>
              <w:rPr>
                <w:rFonts w:ascii="Times New Roman" w:hAnsi="Times New Roman"/>
                <w:b/>
                <w:color w:val="auto"/>
                <w:sz w:val="18"/>
                <w:szCs w:val="18"/>
              </w:rPr>
            </w:pPr>
            <w:r>
              <w:rPr>
                <w:rFonts w:ascii="Times New Roman" w:hAnsi="Times New Roman"/>
                <w:color w:val="auto"/>
                <w:sz w:val="18"/>
                <w:lang w:val="ro-RO"/>
              </w:rPr>
              <w:t>1</w:t>
            </w:r>
            <w:r>
              <w:rPr>
                <w:rFonts w:ascii="Times New Roman" w:hAnsi="Times New Roman"/>
                <w:color w:val="auto"/>
                <w:sz w:val="18"/>
                <w:lang w:val="en-US"/>
              </w:rPr>
              <w:t>1</w:t>
            </w:r>
            <w:r>
              <w:rPr>
                <w:rFonts w:ascii="Times New Roman" w:hAnsi="Times New Roman"/>
                <w:color w:val="auto"/>
                <w:sz w:val="18"/>
              </w:rPr>
              <w:t>.</w:t>
            </w:r>
            <w:r>
              <w:rPr>
                <w:rFonts w:ascii="Times New Roman" w:hAnsi="Times New Roman"/>
                <w:color w:val="auto"/>
                <w:sz w:val="18"/>
                <w:lang w:val="en-US"/>
              </w:rPr>
              <w:t xml:space="preserve"> </w:t>
            </w:r>
            <w:r>
              <w:rPr>
                <w:rFonts w:ascii="Times New Roman" w:hAnsi="Times New Roman"/>
                <w:color w:val="auto"/>
                <w:sz w:val="18"/>
              </w:rPr>
              <w:t>CASS datorată</w:t>
            </w:r>
            <w:r>
              <w:rPr>
                <w:rFonts w:ascii="Times New Roman" w:hAnsi="Times New Roman"/>
                <w:color w:val="auto"/>
                <w:sz w:val="18"/>
                <w:lang w:val="ro-RO"/>
              </w:rPr>
              <w:t xml:space="preserve"> - venituri din activități independente</w:t>
            </w:r>
            <w:r>
              <w:rPr>
                <w:rFonts w:ascii="Times New Roman" w:hAnsi="Times New Roman"/>
                <w:color w:val="auto"/>
                <w:sz w:val="18"/>
              </w:rPr>
              <w:t xml:space="preserve"> (rd.</w:t>
            </w:r>
            <w:r>
              <w:rPr>
                <w:rFonts w:ascii="Times New Roman" w:hAnsi="Times New Roman"/>
                <w:color w:val="auto"/>
                <w:sz w:val="18"/>
                <w:lang w:val="ro-RO"/>
              </w:rPr>
              <w:t>3</w:t>
            </w:r>
            <w:r>
              <w:rPr>
                <w:rFonts w:ascii="Times New Roman" w:hAnsi="Times New Roman"/>
                <w:color w:val="auto"/>
                <w:sz w:val="18"/>
              </w:rPr>
              <w:t xml:space="preserve"> x </w:t>
            </w:r>
            <w:r>
              <w:rPr>
                <w:rFonts w:ascii="Times New Roman" w:hAnsi="Times New Roman"/>
                <w:color w:val="auto"/>
                <w:sz w:val="18"/>
                <w:lang w:val="ro-RO"/>
              </w:rPr>
              <w:t>10</w:t>
            </w:r>
            <w:r>
              <w:rPr>
                <w:rFonts w:ascii="Times New Roman" w:hAnsi="Times New Roman"/>
                <w:color w:val="auto"/>
                <w:sz w:val="18"/>
              </w:rPr>
              <w:t>%)</w:t>
            </w:r>
          </w:p>
        </w:tc>
        <w:tc>
          <w:tcPr>
            <w:tcW w:w="328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c>
          <w:tcPr>
            <w:tcW w:w="493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tcPr>
          <w:p>
            <w:pPr>
              <w:pStyle w:val="41"/>
              <w:numPr>
                <w:ilvl w:val="0"/>
                <w:numId w:val="0"/>
              </w:numPr>
              <w:ind w:leftChars="0"/>
              <w:jc w:val="both"/>
              <w:rPr>
                <w:rFonts w:ascii="Times New Roman" w:hAnsi="Times New Roman"/>
                <w:color w:val="auto"/>
                <w:sz w:val="18"/>
                <w:lang w:val="ro-RO"/>
              </w:rPr>
            </w:pPr>
            <w:r>
              <w:rPr>
                <w:rFonts w:ascii="Times New Roman" w:hAnsi="Times New Roman"/>
                <w:color w:val="auto"/>
                <w:sz w:val="18"/>
                <w:lang w:val="ro-RO"/>
              </w:rPr>
              <w:t>1</w:t>
            </w:r>
            <w:r>
              <w:rPr>
                <w:rFonts w:ascii="Times New Roman" w:hAnsi="Times New Roman"/>
                <w:color w:val="auto"/>
                <w:sz w:val="18"/>
                <w:lang w:val="en-US"/>
              </w:rPr>
              <w:t>2</w:t>
            </w:r>
            <w:r>
              <w:rPr>
                <w:rFonts w:ascii="Times New Roman" w:hAnsi="Times New Roman"/>
                <w:color w:val="auto"/>
                <w:sz w:val="18"/>
              </w:rPr>
              <w:t>. CASS datorată</w:t>
            </w:r>
            <w:r>
              <w:rPr>
                <w:rFonts w:ascii="Times New Roman" w:hAnsi="Times New Roman"/>
                <w:color w:val="auto"/>
                <w:sz w:val="18"/>
                <w:lang w:val="ro-RO"/>
              </w:rPr>
              <w:t xml:space="preserve"> ca urmare a exercitării opțiunii </w:t>
            </w:r>
          </w:p>
        </w:tc>
        <w:tc>
          <w:tcPr>
            <w:tcW w:w="328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c>
          <w:tcPr>
            <w:tcW w:w="493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tcPr>
          <w:p>
            <w:pPr>
              <w:pStyle w:val="41"/>
              <w:numPr>
                <w:ilvl w:val="0"/>
                <w:numId w:val="0"/>
              </w:numPr>
              <w:ind w:leftChars="0"/>
              <w:jc w:val="both"/>
              <w:rPr>
                <w:rFonts w:ascii="Times New Roman" w:hAnsi="Times New Roman"/>
                <w:color w:val="auto"/>
                <w:sz w:val="18"/>
                <w:lang w:val="ro-RO"/>
              </w:rPr>
            </w:pPr>
            <w:r>
              <w:rPr>
                <w:rFonts w:ascii="Times New Roman" w:hAnsi="Times New Roman"/>
                <w:color w:val="auto"/>
                <w:sz w:val="18"/>
                <w:lang w:val="ro-RO"/>
              </w:rPr>
              <w:t>1</w:t>
            </w:r>
            <w:r>
              <w:rPr>
                <w:rFonts w:ascii="Times New Roman" w:hAnsi="Times New Roman"/>
                <w:color w:val="auto"/>
                <w:sz w:val="18"/>
                <w:lang w:val="en-US"/>
              </w:rPr>
              <w:t>3</w:t>
            </w:r>
            <w:r>
              <w:rPr>
                <w:rFonts w:ascii="Times New Roman" w:hAnsi="Times New Roman"/>
                <w:color w:val="auto"/>
                <w:sz w:val="18"/>
              </w:rPr>
              <w:t xml:space="preserve">. CASS </w:t>
            </w:r>
            <w:r>
              <w:rPr>
                <w:rFonts w:ascii="Times New Roman" w:hAnsi="Times New Roman"/>
                <w:color w:val="auto"/>
                <w:sz w:val="18"/>
                <w:szCs w:val="18"/>
                <w:lang w:val="en-US"/>
              </w:rPr>
              <w:t>re</w:t>
            </w:r>
            <w:r>
              <w:rPr>
                <w:rFonts w:ascii="Times New Roman" w:hAnsi="Times New Roman"/>
                <w:color w:val="auto"/>
                <w:sz w:val="18"/>
                <w:szCs w:val="18"/>
                <w:lang w:val="ro-RO"/>
              </w:rPr>
              <w:t>ținută de plătitorul de venit</w:t>
            </w:r>
            <w:r>
              <w:rPr>
                <w:rFonts w:ascii="Times New Roman" w:hAnsi="Times New Roman"/>
                <w:color w:val="auto"/>
                <w:sz w:val="18"/>
                <w:szCs w:val="18"/>
                <w:lang w:val="en-US"/>
              </w:rPr>
              <w:t xml:space="preserve"> pentru venituri din activi</w:t>
            </w:r>
            <w:r>
              <w:rPr>
                <w:rFonts w:hint="default" w:ascii="Times New Roman" w:hAnsi="Times New Roman"/>
                <w:color w:val="auto"/>
                <w:sz w:val="18"/>
                <w:szCs w:val="18"/>
                <w:lang w:val="ro-RO"/>
              </w:rPr>
              <w:t>tăți independente</w:t>
            </w:r>
          </w:p>
        </w:tc>
        <w:tc>
          <w:tcPr>
            <w:tcW w:w="328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c>
          <w:tcPr>
            <w:tcW w:w="493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tcPr>
          <w:p>
            <w:pPr>
              <w:pStyle w:val="41"/>
              <w:numPr>
                <w:ilvl w:val="0"/>
                <w:numId w:val="2"/>
              </w:numPr>
              <w:jc w:val="both"/>
              <w:rPr>
                <w:rFonts w:ascii="Times New Roman" w:hAnsi="Times New Roman"/>
                <w:b/>
                <w:bCs/>
                <w:color w:val="auto"/>
                <w:sz w:val="18"/>
                <w:lang w:val="ro-RO"/>
              </w:rPr>
            </w:pPr>
            <w:r>
              <w:rPr>
                <w:rFonts w:ascii="Times New Roman" w:hAnsi="Times New Roman"/>
                <w:b/>
                <w:bCs/>
                <w:color w:val="auto"/>
                <w:sz w:val="18"/>
                <w:lang w:val="ro-RO"/>
              </w:rPr>
              <w:t>Diferență CASS datorată -  activități independente (rd.1</w:t>
            </w:r>
            <w:r>
              <w:rPr>
                <w:rFonts w:ascii="Times New Roman" w:hAnsi="Times New Roman"/>
                <w:b/>
                <w:bCs/>
                <w:color w:val="auto"/>
                <w:sz w:val="18"/>
                <w:lang w:val="en-US"/>
              </w:rPr>
              <w:t>1</w:t>
            </w:r>
            <w:r>
              <w:rPr>
                <w:rFonts w:ascii="Times New Roman" w:hAnsi="Times New Roman"/>
                <w:b/>
                <w:bCs/>
                <w:color w:val="auto"/>
                <w:sz w:val="18"/>
                <w:lang w:val="ro-RO"/>
              </w:rPr>
              <w:t>-rd.1</w:t>
            </w:r>
            <w:r>
              <w:rPr>
                <w:rFonts w:ascii="Times New Roman" w:hAnsi="Times New Roman"/>
                <w:b/>
                <w:bCs/>
                <w:color w:val="auto"/>
                <w:sz w:val="18"/>
                <w:lang w:val="en-US"/>
              </w:rPr>
              <w:t>2</w:t>
            </w:r>
            <w:r>
              <w:rPr>
                <w:rFonts w:ascii="Times New Roman" w:hAnsi="Times New Roman"/>
                <w:b/>
                <w:bCs/>
                <w:color w:val="auto"/>
                <w:sz w:val="18"/>
                <w:lang w:val="ro-RO"/>
              </w:rPr>
              <w:t>-rd.1</w:t>
            </w:r>
            <w:r>
              <w:rPr>
                <w:rFonts w:ascii="Times New Roman" w:hAnsi="Times New Roman"/>
                <w:b/>
                <w:bCs/>
                <w:color w:val="auto"/>
                <w:sz w:val="18"/>
                <w:lang w:val="en-US"/>
              </w:rPr>
              <w:t>3</w:t>
            </w:r>
            <w:r>
              <w:rPr>
                <w:rFonts w:ascii="Times New Roman" w:hAnsi="Times New Roman"/>
                <w:b/>
                <w:bCs/>
                <w:color w:val="auto"/>
                <w:sz w:val="18"/>
                <w:lang w:val="ro-RO"/>
              </w:rPr>
              <w:t>)</w:t>
            </w:r>
          </w:p>
        </w:tc>
        <w:tc>
          <w:tcPr>
            <w:tcW w:w="328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c>
          <w:tcPr>
            <w:tcW w:w="493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tcPr>
          <w:p>
            <w:pPr>
              <w:pStyle w:val="41"/>
              <w:numPr>
                <w:ilvl w:val="0"/>
                <w:numId w:val="3"/>
              </w:numPr>
              <w:ind w:left="0" w:leftChars="0" w:firstLine="0" w:firstLineChars="0"/>
              <w:jc w:val="left"/>
              <w:rPr>
                <w:rFonts w:ascii="Times New Roman" w:hAnsi="Times New Roman"/>
                <w:b w:val="0"/>
                <w:bCs w:val="0"/>
                <w:color w:val="auto"/>
                <w:sz w:val="18"/>
                <w:lang w:val="ro-RO"/>
              </w:rPr>
            </w:pPr>
            <w:r>
              <w:rPr>
                <w:rFonts w:ascii="Times New Roman" w:hAnsi="Times New Roman"/>
                <w:b w:val="0"/>
                <w:bCs w:val="0"/>
                <w:color w:val="auto"/>
                <w:sz w:val="18"/>
              </w:rPr>
              <w:t>CASS datorată</w:t>
            </w:r>
            <w:r>
              <w:rPr>
                <w:rFonts w:ascii="Times New Roman" w:hAnsi="Times New Roman"/>
                <w:b w:val="0"/>
                <w:bCs w:val="0"/>
                <w:color w:val="auto"/>
                <w:sz w:val="18"/>
                <w:lang w:val="en-US"/>
              </w:rPr>
              <w:t xml:space="preserve"> </w:t>
            </w:r>
            <w:r>
              <w:rPr>
                <w:rFonts w:ascii="Times New Roman" w:hAnsi="Times New Roman"/>
                <w:b w:val="0"/>
                <w:bCs w:val="0"/>
                <w:color w:val="auto"/>
                <w:sz w:val="18"/>
                <w:lang w:val="ro-RO"/>
              </w:rPr>
              <w:t xml:space="preserve">- </w:t>
            </w:r>
            <w:r>
              <w:rPr>
                <w:rFonts w:ascii="Times New Roman" w:hAnsi="Times New Roman"/>
                <w:b w:val="0"/>
                <w:bCs w:val="0"/>
                <w:color w:val="auto"/>
                <w:sz w:val="18"/>
                <w:lang w:val="en-US"/>
              </w:rPr>
              <w:t xml:space="preserve">venituri </w:t>
            </w:r>
            <w:r>
              <w:rPr>
                <w:rFonts w:ascii="Times New Roman" w:hAnsi="Times New Roman"/>
                <w:b w:val="0"/>
                <w:bCs w:val="0"/>
                <w:color w:val="auto"/>
                <w:sz w:val="18"/>
                <w:lang w:val="ro-RO"/>
              </w:rPr>
              <w:t xml:space="preserve">prevăzute la </w:t>
            </w:r>
            <w:r>
              <w:rPr>
                <w:rFonts w:ascii="Times New Roman" w:hAnsi="Times New Roman"/>
                <w:b w:val="0"/>
                <w:bCs w:val="0"/>
                <w:color w:val="auto"/>
                <w:sz w:val="18"/>
                <w:lang w:val="en-US"/>
              </w:rPr>
              <w:t>art</w:t>
            </w:r>
            <w:r>
              <w:rPr>
                <w:rFonts w:ascii="Times New Roman" w:hAnsi="Times New Roman"/>
                <w:b w:val="0"/>
                <w:bCs w:val="0"/>
                <w:color w:val="auto"/>
                <w:sz w:val="18"/>
                <w:lang w:val="ro-RO"/>
              </w:rPr>
              <w:t>.155</w:t>
            </w:r>
            <w:r>
              <w:rPr>
                <w:rFonts w:ascii="Times New Roman" w:hAnsi="Times New Roman"/>
                <w:b w:val="0"/>
                <w:bCs w:val="0"/>
                <w:color w:val="auto"/>
                <w:sz w:val="18"/>
                <w:lang w:val="en-US"/>
              </w:rPr>
              <w:t xml:space="preserve"> alin.(1)</w:t>
            </w:r>
            <w:r>
              <w:rPr>
                <w:rFonts w:ascii="Times New Roman" w:hAnsi="Times New Roman"/>
                <w:b w:val="0"/>
                <w:bCs w:val="0"/>
                <w:color w:val="auto"/>
                <w:sz w:val="18"/>
                <w:lang w:val="ro-RO"/>
              </w:rPr>
              <w:t xml:space="preserve"> lit. c) - h) din Codul fiscal</w:t>
            </w:r>
            <w:r>
              <w:rPr>
                <w:rFonts w:ascii="Times New Roman" w:hAnsi="Times New Roman"/>
                <w:b w:val="0"/>
                <w:bCs w:val="0"/>
                <w:color w:val="auto"/>
                <w:sz w:val="18"/>
                <w:lang w:val="en-US"/>
              </w:rPr>
              <w:t xml:space="preserve"> </w:t>
            </w:r>
            <w:r>
              <w:rPr>
                <w:rFonts w:ascii="Times New Roman" w:hAnsi="Times New Roman"/>
                <w:b w:val="0"/>
                <w:bCs w:val="0"/>
                <w:color w:val="auto"/>
                <w:sz w:val="18"/>
              </w:rPr>
              <w:t xml:space="preserve"> (rd.</w:t>
            </w:r>
            <w:r>
              <w:rPr>
                <w:rFonts w:ascii="Times New Roman" w:hAnsi="Times New Roman"/>
                <w:b w:val="0"/>
                <w:bCs w:val="0"/>
                <w:color w:val="auto"/>
                <w:sz w:val="18"/>
                <w:lang w:val="ro-RO"/>
              </w:rPr>
              <w:t>4</w:t>
            </w:r>
            <w:r>
              <w:rPr>
                <w:rFonts w:ascii="Times New Roman" w:hAnsi="Times New Roman"/>
                <w:b w:val="0"/>
                <w:bCs w:val="0"/>
                <w:color w:val="auto"/>
                <w:sz w:val="18"/>
              </w:rPr>
              <w:t xml:space="preserve"> x </w:t>
            </w:r>
            <w:r>
              <w:rPr>
                <w:rFonts w:ascii="Times New Roman" w:hAnsi="Times New Roman"/>
                <w:b w:val="0"/>
                <w:bCs w:val="0"/>
                <w:color w:val="auto"/>
                <w:sz w:val="18"/>
                <w:lang w:val="ro-RO"/>
              </w:rPr>
              <w:t>10</w:t>
            </w:r>
            <w:r>
              <w:rPr>
                <w:rFonts w:ascii="Times New Roman" w:hAnsi="Times New Roman"/>
                <w:b w:val="0"/>
                <w:bCs w:val="0"/>
                <w:color w:val="auto"/>
                <w:sz w:val="18"/>
              </w:rPr>
              <w:t>%)</w:t>
            </w:r>
          </w:p>
        </w:tc>
        <w:tc>
          <w:tcPr>
            <w:tcW w:w="328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c>
          <w:tcPr>
            <w:tcW w:w="493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tcPr>
          <w:p>
            <w:pPr>
              <w:pStyle w:val="41"/>
              <w:numPr>
                <w:ilvl w:val="0"/>
                <w:numId w:val="3"/>
              </w:numPr>
              <w:ind w:left="0" w:leftChars="0" w:firstLine="0" w:firstLineChars="0"/>
              <w:jc w:val="left"/>
              <w:rPr>
                <w:rFonts w:ascii="Times New Roman" w:hAnsi="Times New Roman"/>
                <w:color w:val="auto"/>
                <w:sz w:val="18"/>
              </w:rPr>
            </w:pPr>
            <w:r>
              <w:rPr>
                <w:rFonts w:ascii="Times New Roman" w:hAnsi="Times New Roman"/>
                <w:color w:val="auto"/>
                <w:sz w:val="18"/>
              </w:rPr>
              <w:t xml:space="preserve">CASS </w:t>
            </w:r>
            <w:r>
              <w:rPr>
                <w:rFonts w:ascii="Times New Roman" w:hAnsi="Times New Roman"/>
                <w:color w:val="auto"/>
                <w:sz w:val="18"/>
                <w:szCs w:val="18"/>
                <w:lang w:val="en-US"/>
              </w:rPr>
              <w:t>re</w:t>
            </w:r>
            <w:r>
              <w:rPr>
                <w:rFonts w:ascii="Times New Roman" w:hAnsi="Times New Roman"/>
                <w:color w:val="auto"/>
                <w:sz w:val="18"/>
                <w:szCs w:val="18"/>
                <w:lang w:val="ro-RO"/>
              </w:rPr>
              <w:t>ținută de plătitorul de venit</w:t>
            </w:r>
            <w:r>
              <w:rPr>
                <w:rFonts w:ascii="Times New Roman" w:hAnsi="Times New Roman"/>
                <w:color w:val="auto"/>
                <w:sz w:val="18"/>
                <w:szCs w:val="18"/>
                <w:lang w:val="en-US"/>
              </w:rPr>
              <w:t xml:space="preserve"> pentru venituri</w:t>
            </w:r>
            <w:r>
              <w:rPr>
                <w:rFonts w:ascii="Times New Roman" w:hAnsi="Times New Roman"/>
                <w:color w:val="auto"/>
                <w:sz w:val="18"/>
                <w:szCs w:val="18"/>
                <w:lang w:val="ro-RO"/>
              </w:rPr>
              <w:t xml:space="preserve"> </w:t>
            </w:r>
            <w:r>
              <w:rPr>
                <w:rFonts w:ascii="Times New Roman" w:hAnsi="Times New Roman"/>
                <w:color w:val="auto"/>
                <w:sz w:val="18"/>
                <w:lang w:val="en-US"/>
              </w:rPr>
              <w:t>art</w:t>
            </w:r>
            <w:r>
              <w:rPr>
                <w:rFonts w:ascii="Times New Roman" w:hAnsi="Times New Roman"/>
                <w:color w:val="auto"/>
                <w:sz w:val="18"/>
                <w:lang w:val="ro-RO"/>
              </w:rPr>
              <w:t>.155</w:t>
            </w:r>
            <w:r>
              <w:rPr>
                <w:rFonts w:ascii="Times New Roman" w:hAnsi="Times New Roman"/>
                <w:color w:val="auto"/>
                <w:sz w:val="18"/>
                <w:lang w:val="en-US"/>
              </w:rPr>
              <w:t xml:space="preserve"> alin.(1)</w:t>
            </w:r>
            <w:r>
              <w:rPr>
                <w:rFonts w:ascii="Times New Roman" w:hAnsi="Times New Roman"/>
                <w:color w:val="auto"/>
                <w:sz w:val="18"/>
                <w:lang w:val="ro-RO"/>
              </w:rPr>
              <w:t xml:space="preserve"> lit. c) - h) din Codul fiscal</w:t>
            </w:r>
            <w:r>
              <w:rPr>
                <w:rFonts w:ascii="Times New Roman" w:hAnsi="Times New Roman"/>
                <w:color w:val="auto"/>
                <w:sz w:val="18"/>
                <w:lang w:val="en-US"/>
              </w:rPr>
              <w:t xml:space="preserve"> </w:t>
            </w:r>
          </w:p>
        </w:tc>
        <w:tc>
          <w:tcPr>
            <w:tcW w:w="328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c>
          <w:tcPr>
            <w:tcW w:w="493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tcPr>
          <w:p>
            <w:pPr>
              <w:pStyle w:val="41"/>
              <w:numPr>
                <w:ilvl w:val="0"/>
                <w:numId w:val="3"/>
              </w:numPr>
              <w:ind w:left="0" w:leftChars="0" w:firstLine="0" w:firstLineChars="0"/>
              <w:jc w:val="left"/>
              <w:rPr>
                <w:rFonts w:ascii="Times New Roman" w:hAnsi="Times New Roman"/>
                <w:color w:val="auto"/>
                <w:sz w:val="18"/>
              </w:rPr>
            </w:pPr>
            <w:r>
              <w:rPr>
                <w:rFonts w:ascii="Times New Roman" w:hAnsi="Times New Roman"/>
                <w:color w:val="auto"/>
                <w:sz w:val="18"/>
                <w:lang w:val="ro-RO"/>
              </w:rPr>
              <w:t xml:space="preserve"> </w:t>
            </w:r>
            <w:r>
              <w:rPr>
                <w:rFonts w:ascii="Times New Roman" w:hAnsi="Times New Roman"/>
                <w:color w:val="auto"/>
                <w:sz w:val="18"/>
              </w:rPr>
              <w:t>CASS datorată</w:t>
            </w:r>
            <w:r>
              <w:rPr>
                <w:rFonts w:ascii="Times New Roman" w:hAnsi="Times New Roman"/>
                <w:color w:val="auto"/>
                <w:sz w:val="18"/>
                <w:lang w:val="ro-RO"/>
              </w:rPr>
              <w:t xml:space="preserve"> ca urmare a exercitării opțiunii </w:t>
            </w:r>
          </w:p>
        </w:tc>
        <w:tc>
          <w:tcPr>
            <w:tcW w:w="328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c>
          <w:tcPr>
            <w:tcW w:w="493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tcPr>
          <w:p>
            <w:pPr>
              <w:pStyle w:val="41"/>
              <w:numPr>
                <w:ilvl w:val="0"/>
                <w:numId w:val="3"/>
              </w:numPr>
              <w:ind w:left="0" w:leftChars="0" w:firstLine="0" w:firstLineChars="0"/>
              <w:jc w:val="left"/>
              <w:rPr>
                <w:rFonts w:ascii="Times New Roman" w:hAnsi="Times New Roman"/>
                <w:b/>
                <w:bCs/>
                <w:color w:val="auto"/>
                <w:sz w:val="18"/>
              </w:rPr>
            </w:pPr>
            <w:r>
              <w:rPr>
                <w:rFonts w:ascii="Times New Roman" w:hAnsi="Times New Roman"/>
                <w:b/>
                <w:bCs/>
                <w:color w:val="auto"/>
                <w:sz w:val="18"/>
                <w:lang w:val="ro-RO"/>
              </w:rPr>
              <w:t xml:space="preserve">Diferență CASS datorată - </w:t>
            </w:r>
            <w:r>
              <w:rPr>
                <w:rFonts w:ascii="Times New Roman" w:hAnsi="Times New Roman"/>
                <w:b/>
                <w:bCs/>
                <w:color w:val="auto"/>
                <w:sz w:val="18"/>
                <w:lang w:val="en-US"/>
              </w:rPr>
              <w:t xml:space="preserve">venituri </w:t>
            </w:r>
            <w:r>
              <w:rPr>
                <w:rFonts w:ascii="Times New Roman" w:hAnsi="Times New Roman"/>
                <w:b/>
                <w:bCs/>
                <w:color w:val="auto"/>
                <w:sz w:val="18"/>
                <w:lang w:val="ro-RO"/>
              </w:rPr>
              <w:t xml:space="preserve">prevăzute la </w:t>
            </w:r>
            <w:r>
              <w:rPr>
                <w:rFonts w:ascii="Times New Roman" w:hAnsi="Times New Roman"/>
                <w:b/>
                <w:bCs/>
                <w:color w:val="auto"/>
                <w:sz w:val="18"/>
                <w:lang w:val="en-US"/>
              </w:rPr>
              <w:t>art</w:t>
            </w:r>
            <w:r>
              <w:rPr>
                <w:rFonts w:ascii="Times New Roman" w:hAnsi="Times New Roman"/>
                <w:b/>
                <w:bCs/>
                <w:color w:val="auto"/>
                <w:sz w:val="18"/>
                <w:lang w:val="ro-RO"/>
              </w:rPr>
              <w:t>.155</w:t>
            </w:r>
            <w:r>
              <w:rPr>
                <w:rFonts w:ascii="Times New Roman" w:hAnsi="Times New Roman"/>
                <w:b/>
                <w:bCs/>
                <w:color w:val="auto"/>
                <w:sz w:val="18"/>
                <w:lang w:val="en-US"/>
              </w:rPr>
              <w:t xml:space="preserve"> alin.(1)</w:t>
            </w:r>
            <w:r>
              <w:rPr>
                <w:rFonts w:ascii="Times New Roman" w:hAnsi="Times New Roman"/>
                <w:b/>
                <w:bCs/>
                <w:color w:val="auto"/>
                <w:sz w:val="18"/>
                <w:lang w:val="ro-RO"/>
              </w:rPr>
              <w:t xml:space="preserve"> lit. c) - h) din Codul fiscal (rd.1</w:t>
            </w:r>
            <w:r>
              <w:rPr>
                <w:rFonts w:ascii="Times New Roman" w:hAnsi="Times New Roman"/>
                <w:b/>
                <w:bCs/>
                <w:color w:val="auto"/>
                <w:sz w:val="18"/>
                <w:lang w:val="en-US"/>
              </w:rPr>
              <w:t>5</w:t>
            </w:r>
            <w:r>
              <w:rPr>
                <w:rFonts w:ascii="Times New Roman" w:hAnsi="Times New Roman"/>
                <w:b/>
                <w:bCs/>
                <w:color w:val="auto"/>
                <w:sz w:val="18"/>
                <w:lang w:val="ro-RO"/>
              </w:rPr>
              <w:t xml:space="preserve"> - rd.1</w:t>
            </w:r>
            <w:r>
              <w:rPr>
                <w:rFonts w:ascii="Times New Roman" w:hAnsi="Times New Roman"/>
                <w:b/>
                <w:bCs/>
                <w:color w:val="auto"/>
                <w:sz w:val="18"/>
                <w:lang w:val="en-US"/>
              </w:rPr>
              <w:t>6</w:t>
            </w:r>
            <w:r>
              <w:rPr>
                <w:rFonts w:ascii="Times New Roman" w:hAnsi="Times New Roman"/>
                <w:b/>
                <w:bCs/>
                <w:color w:val="auto"/>
                <w:sz w:val="18"/>
                <w:lang w:val="ro-RO"/>
              </w:rPr>
              <w:t>-17)</w:t>
            </w:r>
          </w:p>
        </w:tc>
        <w:tc>
          <w:tcPr>
            <w:tcW w:w="328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c>
          <w:tcPr>
            <w:tcW w:w="493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auto"/>
            <w:tcMar>
              <w:left w:w="98" w:type="dxa"/>
            </w:tcMar>
            <w:vAlign w:val="top"/>
          </w:tcPr>
          <w:p>
            <w:pPr>
              <w:pStyle w:val="41"/>
              <w:numPr>
                <w:ilvl w:val="0"/>
                <w:numId w:val="3"/>
              </w:numPr>
              <w:ind w:left="0" w:leftChars="0" w:firstLine="0" w:firstLineChars="0"/>
              <w:jc w:val="left"/>
              <w:rPr>
                <w:rFonts w:ascii="Times New Roman" w:hAnsi="Times New Roman"/>
                <w:b/>
                <w:bCs/>
                <w:color w:val="auto"/>
                <w:sz w:val="18"/>
                <w:lang w:val="ro-RO"/>
              </w:rPr>
            </w:pPr>
            <w:r>
              <w:rPr>
                <w:rFonts w:ascii="Times New Roman" w:hAnsi="Times New Roman"/>
                <w:b/>
                <w:bCs/>
                <w:color w:val="auto"/>
                <w:sz w:val="18"/>
                <w:lang w:val="ro-RO"/>
              </w:rPr>
              <w:t>CASS datorată</w:t>
            </w:r>
            <w:r>
              <w:rPr>
                <w:rFonts w:ascii="Times New Roman" w:hAnsi="Times New Roman"/>
                <w:b/>
                <w:bCs/>
                <w:color w:val="auto"/>
                <w:sz w:val="18"/>
                <w:lang w:val="en-US"/>
              </w:rPr>
              <w:t xml:space="preserve"> </w:t>
            </w:r>
            <w:r>
              <w:rPr>
                <w:rFonts w:ascii="Times New Roman" w:hAnsi="Times New Roman"/>
                <w:b/>
                <w:bCs/>
                <w:color w:val="auto"/>
                <w:sz w:val="18"/>
                <w:lang w:val="ro-RO"/>
              </w:rPr>
              <w:t xml:space="preserve">- </w:t>
            </w:r>
            <w:r>
              <w:rPr>
                <w:rFonts w:hint="default" w:ascii="Times New Roman" w:hAnsi="Times New Roman" w:cs="Times New Roman"/>
                <w:b/>
                <w:bCs/>
                <w:i w:val="0"/>
                <w:iCs w:val="0"/>
                <w:color w:val="auto"/>
                <w:sz w:val="18"/>
                <w:szCs w:val="18"/>
              </w:rPr>
              <w:t>venituri</w:t>
            </w:r>
            <w:r>
              <w:rPr>
                <w:rFonts w:hint="default" w:ascii="Times New Roman" w:hAnsi="Times New Roman" w:cs="Times New Roman"/>
                <w:b/>
                <w:bCs/>
                <w:i w:val="0"/>
                <w:iCs w:val="0"/>
                <w:color w:val="auto"/>
                <w:sz w:val="18"/>
                <w:szCs w:val="18"/>
                <w:lang w:val="ro-RO"/>
              </w:rPr>
              <w:t xml:space="preserve"> </w:t>
            </w:r>
            <w:r>
              <w:rPr>
                <w:rFonts w:hint="default" w:ascii="Times New Roman" w:hAnsi="Times New Roman" w:eastAsia="Times New Roman CE" w:cs="Times New Roman"/>
                <w:b/>
                <w:bCs/>
                <w:i w:val="0"/>
                <w:iCs/>
                <w:color w:val="auto"/>
                <w:sz w:val="20"/>
                <w:szCs w:val="20"/>
                <w:lang w:val="en-US"/>
              </w:rPr>
              <w:t>asimilate salariilor pentru activitatea desfăşurată în străinătate</w:t>
            </w:r>
            <w:r>
              <w:rPr>
                <w:rFonts w:hint="default" w:ascii="Times New Roman" w:hAnsi="Times New Roman" w:eastAsia="Times New Roman CE" w:cs="Times New Roman"/>
                <w:b/>
                <w:bCs/>
                <w:i w:val="0"/>
                <w:iCs/>
                <w:color w:val="auto"/>
                <w:sz w:val="20"/>
                <w:szCs w:val="20"/>
                <w:lang w:val="ro-RO"/>
              </w:rPr>
              <w:t xml:space="preserve"> </w:t>
            </w:r>
            <w:r>
              <w:rPr>
                <w:rFonts w:ascii="Times New Roman" w:hAnsi="Times New Roman"/>
                <w:b/>
                <w:bCs/>
                <w:color w:val="auto"/>
                <w:sz w:val="18"/>
              </w:rPr>
              <w:t>(rd.</w:t>
            </w:r>
            <w:r>
              <w:rPr>
                <w:rFonts w:ascii="Times New Roman" w:hAnsi="Times New Roman"/>
                <w:b/>
                <w:bCs/>
                <w:color w:val="auto"/>
                <w:sz w:val="18"/>
                <w:lang w:val="ro-RO"/>
              </w:rPr>
              <w:t>5</w:t>
            </w:r>
            <w:r>
              <w:rPr>
                <w:rFonts w:ascii="Times New Roman" w:hAnsi="Times New Roman"/>
                <w:b/>
                <w:bCs/>
                <w:color w:val="auto"/>
                <w:sz w:val="18"/>
              </w:rPr>
              <w:t xml:space="preserve"> x </w:t>
            </w:r>
            <w:r>
              <w:rPr>
                <w:rFonts w:ascii="Times New Roman" w:hAnsi="Times New Roman"/>
                <w:b/>
                <w:bCs/>
                <w:color w:val="auto"/>
                <w:sz w:val="18"/>
                <w:lang w:val="ro-RO"/>
              </w:rPr>
              <w:t>10</w:t>
            </w:r>
            <w:r>
              <w:rPr>
                <w:rFonts w:ascii="Times New Roman" w:hAnsi="Times New Roman"/>
                <w:b/>
                <w:bCs/>
                <w:color w:val="auto"/>
                <w:sz w:val="18"/>
              </w:rPr>
              <w:t>%)</w:t>
            </w:r>
          </w:p>
        </w:tc>
        <w:tc>
          <w:tcPr>
            <w:tcW w:w="328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c>
          <w:tcPr>
            <w:tcW w:w="4939" w:type="dxa"/>
            <w:shd w:val="clear" w:color="auto" w:fill="auto"/>
            <w:tcMar>
              <w:left w:w="98" w:type="dxa"/>
            </w:tcMar>
          </w:tcPr>
          <w:p>
            <w:pPr>
              <w:pStyle w:val="41"/>
              <w:jc w:val="both"/>
              <w:rPr>
                <w:rFonts w:ascii="Times New Roman" w:hAnsi="Times New Roman" w:eastAsia="Turn W Demi" w:cs="Turn W Demi"/>
                <w:b/>
                <w:color w:val="auto"/>
                <w:sz w:val="18"/>
                <w:szCs w:val="18"/>
                <w:lang w:val="ro-RO" w:eastAsia="ar-SA"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8" w:type="dxa"/>
            <w:bottom w:w="0" w:type="dxa"/>
            <w:right w:w="108" w:type="dxa"/>
          </w:tblCellMar>
        </w:tblPrEx>
        <w:tc>
          <w:tcPr>
            <w:tcW w:w="2253" w:type="dxa"/>
            <w:shd w:val="clear" w:color="auto" w:fill="D7D7D7" w:themeFill="background1" w:themeFillShade="D8"/>
            <w:tcMar>
              <w:left w:w="98" w:type="dxa"/>
            </w:tcMar>
          </w:tcPr>
          <w:p>
            <w:pPr>
              <w:pStyle w:val="41"/>
              <w:numPr>
                <w:ilvl w:val="0"/>
                <w:numId w:val="3"/>
              </w:numPr>
              <w:ind w:left="0" w:leftChars="0" w:firstLine="0" w:firstLineChars="0"/>
              <w:jc w:val="both"/>
              <w:rPr>
                <w:rFonts w:ascii="Times New Roman" w:hAnsi="Times New Roman"/>
                <w:b/>
                <w:bCs/>
                <w:color w:val="auto"/>
                <w:sz w:val="18"/>
              </w:rPr>
            </w:pPr>
            <w:r>
              <w:rPr>
                <w:rFonts w:ascii="Times New Roman" w:hAnsi="Times New Roman"/>
                <w:b/>
                <w:bCs/>
                <w:color w:val="auto"/>
                <w:sz w:val="18"/>
                <w:lang w:val="ro-RO"/>
              </w:rPr>
              <w:t>TOTAL CASS (rd.1</w:t>
            </w:r>
            <w:r>
              <w:rPr>
                <w:rFonts w:ascii="Times New Roman" w:hAnsi="Times New Roman"/>
                <w:b/>
                <w:bCs/>
                <w:color w:val="auto"/>
                <w:sz w:val="18"/>
                <w:lang w:val="en-US"/>
              </w:rPr>
              <w:t>4</w:t>
            </w:r>
            <w:r>
              <w:rPr>
                <w:rFonts w:ascii="Times New Roman" w:hAnsi="Times New Roman"/>
                <w:b/>
                <w:bCs/>
                <w:color w:val="auto"/>
                <w:sz w:val="18"/>
                <w:lang w:val="ro-RO"/>
              </w:rPr>
              <w:t xml:space="preserve"> + rd.18 + rd. 19)</w:t>
            </w:r>
          </w:p>
        </w:tc>
        <w:tc>
          <w:tcPr>
            <w:tcW w:w="3289" w:type="dxa"/>
            <w:shd w:val="clear" w:color="auto" w:fill="auto"/>
            <w:tcMar>
              <w:left w:w="98" w:type="dxa"/>
            </w:tcMar>
          </w:tcPr>
          <w:p>
            <w:pPr>
              <w:pStyle w:val="41"/>
              <w:jc w:val="both"/>
              <w:rPr>
                <w:rFonts w:ascii="Times New Roman" w:hAnsi="Times New Roman" w:eastAsia="Turn W Demi" w:cs="Turn W Demi"/>
                <w:b/>
                <w:bCs/>
                <w:color w:val="auto"/>
                <w:sz w:val="18"/>
                <w:szCs w:val="18"/>
                <w:lang w:val="ro-RO" w:eastAsia="ar-SA" w:bidi="ar-SA"/>
              </w:rPr>
            </w:pPr>
          </w:p>
        </w:tc>
        <w:tc>
          <w:tcPr>
            <w:tcW w:w="4939" w:type="dxa"/>
            <w:shd w:val="clear" w:color="auto" w:fill="auto"/>
            <w:tcMar>
              <w:left w:w="98" w:type="dxa"/>
            </w:tcMar>
          </w:tcPr>
          <w:p>
            <w:pPr>
              <w:pStyle w:val="41"/>
              <w:jc w:val="both"/>
              <w:rPr>
                <w:rFonts w:ascii="Times New Roman" w:hAnsi="Times New Roman" w:eastAsia="Turn W Demi" w:cs="Turn W Demi"/>
                <w:b/>
                <w:bCs/>
                <w:color w:val="auto"/>
                <w:sz w:val="18"/>
                <w:szCs w:val="18"/>
                <w:lang w:val="ro-RO" w:eastAsia="ar-SA" w:bidi="ar-SA"/>
              </w:rPr>
            </w:pPr>
          </w:p>
        </w:tc>
      </w:tr>
    </w:tbl>
    <w:p>
      <w:pPr>
        <w:pStyle w:val="41"/>
        <w:keepNext w:val="0"/>
        <w:keepLines w:val="0"/>
        <w:pageBreakBefore w:val="0"/>
        <w:widowControl/>
        <w:kinsoku/>
        <w:wordWrap/>
        <w:overflowPunct/>
        <w:topLinePunct w:val="0"/>
        <w:autoSpaceDE/>
        <w:autoSpaceDN/>
        <w:bidi w:val="0"/>
        <w:adjustRightInd/>
        <w:snapToGrid/>
        <w:jc w:val="both"/>
        <w:textAlignment w:val="baseline"/>
        <w:outlineLvl w:val="9"/>
        <w:rPr>
          <w:rFonts w:ascii="Times New Roman" w:hAnsi="Times New Roman"/>
          <w:b/>
          <w:bCs/>
          <w:color w:val="auto"/>
          <w:sz w:val="18"/>
        </w:rPr>
      </w:pPr>
    </w:p>
    <w:p>
      <w:pPr>
        <w:pStyle w:val="41"/>
        <w:jc w:val="both"/>
        <w:rPr>
          <w:rFonts w:ascii="Times New Roman" w:hAnsi="Times New Roman"/>
          <w:b/>
          <w:bCs/>
          <w:color w:val="auto"/>
          <w:sz w:val="18"/>
          <w:lang w:val="en-US"/>
        </w:rPr>
      </w:pPr>
    </w:p>
    <w:p>
      <w:pPr>
        <w:pStyle w:val="41"/>
        <w:jc w:val="both"/>
        <w:rPr>
          <w:rFonts w:ascii="Times New Roman" w:hAnsi="Times New Roman" w:cs="Times New Roman"/>
          <w:b/>
          <w:bCs/>
          <w:i w:val="0"/>
          <w:iCs w:val="0"/>
          <w:color w:val="auto"/>
          <w:sz w:val="18"/>
          <w:szCs w:val="18"/>
          <w:lang w:val="ro-RO"/>
        </w:rPr>
      </w:pPr>
      <w:r>
        <w:rPr>
          <w:rFonts w:ascii="Times New Roman" w:hAnsi="Times New Roman"/>
          <w:b/>
          <w:bCs/>
          <w:color w:val="auto"/>
          <w:sz w:val="18"/>
          <w:lang w:val="en-US"/>
        </w:rPr>
        <w:t>II</w:t>
      </w:r>
      <w:r>
        <w:rPr>
          <w:rFonts w:ascii="Times New Roman" w:hAnsi="Times New Roman"/>
          <w:b/>
          <w:bCs/>
          <w:color w:val="auto"/>
          <w:sz w:val="18"/>
        </w:rPr>
        <w:t>.</w:t>
      </w:r>
      <w:r>
        <w:rPr>
          <w:rFonts w:ascii="Times New Roman" w:hAnsi="Times New Roman"/>
          <w:b/>
          <w:bCs/>
          <w:color w:val="auto"/>
          <w:sz w:val="18"/>
          <w:szCs w:val="18"/>
        </w:rPr>
        <w:t xml:space="preserve"> </w:t>
      </w:r>
      <w:r>
        <w:rPr>
          <w:rFonts w:ascii="Times New Roman" w:hAnsi="Times New Roman"/>
          <w:b/>
          <w:bCs/>
          <w:color w:val="auto"/>
          <w:sz w:val="18"/>
          <w:szCs w:val="18"/>
          <w:lang w:val="en-US"/>
        </w:rPr>
        <w:t xml:space="preserve">  </w:t>
      </w:r>
      <w:r>
        <w:rPr>
          <w:rFonts w:ascii="Times New Roman" w:hAnsi="Times New Roman"/>
          <w:b/>
          <w:color w:val="auto"/>
          <w:sz w:val="18"/>
          <w:szCs w:val="18"/>
        </w:rPr>
        <w:t>Stabilirea obligaţiilor de plată cu titlu de contribuție de asigurări sociale de sănătate</w:t>
      </w:r>
      <w:r>
        <w:rPr>
          <w:rFonts w:ascii="Times New Roman" w:hAnsi="Times New Roman"/>
          <w:b/>
          <w:color w:val="auto"/>
          <w:sz w:val="18"/>
          <w:szCs w:val="18"/>
          <w:lang w:val="en-US"/>
        </w:rPr>
        <w:t xml:space="preserve"> pentru </w:t>
      </w:r>
      <w:r>
        <w:rPr>
          <w:rFonts w:hint="default" w:ascii="Times New Roman" w:hAnsi="Times New Roman" w:cs="Times New Roman"/>
          <w:b/>
          <w:bCs/>
          <w:i w:val="0"/>
          <w:iCs w:val="0"/>
          <w:color w:val="auto"/>
          <w:sz w:val="18"/>
          <w:szCs w:val="18"/>
        </w:rPr>
        <w:t>venituri</w:t>
      </w:r>
      <w:r>
        <w:rPr>
          <w:rFonts w:hint="default" w:ascii="Times New Roman" w:hAnsi="Times New Roman" w:cs="Times New Roman"/>
          <w:b/>
          <w:bCs/>
          <w:i w:val="0"/>
          <w:iCs w:val="0"/>
          <w:color w:val="auto"/>
          <w:sz w:val="18"/>
          <w:szCs w:val="18"/>
          <w:lang w:val="ro-RO"/>
        </w:rPr>
        <w:t xml:space="preserve"> din pensii din străinătate</w:t>
      </w:r>
      <w:r>
        <w:rPr>
          <w:rFonts w:hint="default" w:ascii="Times New Roman" w:hAnsi="Times New Roman" w:cs="Times New Roman"/>
          <w:b/>
          <w:bCs/>
          <w:color w:val="auto"/>
          <w:sz w:val="18"/>
          <w:szCs w:val="18"/>
          <w:lang w:val="ro-RO"/>
        </w:rPr>
        <w:t>*)</w:t>
      </w:r>
      <w:r>
        <w:rPr>
          <w:rFonts w:ascii="Times New Roman" w:hAnsi="Times New Roman" w:cs="Times New Roman"/>
          <w:b/>
          <w:bCs/>
          <w:i w:val="0"/>
          <w:iCs w:val="0"/>
          <w:color w:val="auto"/>
          <w:sz w:val="18"/>
          <w:szCs w:val="18"/>
          <w:lang w:val="ro-RO"/>
        </w:rPr>
        <w:t>:</w:t>
      </w:r>
    </w:p>
    <w:p>
      <w:pPr>
        <w:pStyle w:val="41"/>
        <w:ind w:right="55" w:firstLine="0"/>
        <w:jc w:val="both"/>
        <w:rPr>
          <w:rFonts w:ascii="Times New Roman" w:hAnsi="Times New Roman"/>
          <w:color w:val="auto"/>
          <w:sz w:val="18"/>
          <w:szCs w:val="18"/>
          <w:lang w:val="en-US"/>
        </w:rPr>
      </w:pPr>
    </w:p>
    <w:p>
      <w:pPr>
        <w:pStyle w:val="41"/>
        <w:ind w:right="55" w:firstLine="0"/>
        <w:jc w:val="both"/>
        <w:rPr>
          <w:rFonts w:ascii="Times New Roman" w:hAnsi="Times New Roman"/>
          <w:color w:val="auto"/>
          <w:sz w:val="18"/>
          <w:szCs w:val="18"/>
        </w:rPr>
      </w:pPr>
      <w:r>
        <w:rPr>
          <w:rFonts w:ascii="Times New Roman" w:hAnsi="Times New Roman"/>
          <w:color w:val="auto"/>
          <w:sz w:val="18"/>
          <w:szCs w:val="18"/>
          <w:lang w:val="en-US"/>
        </w:rPr>
        <w:t xml:space="preserve">- </w:t>
      </w:r>
      <w:r>
        <w:rPr>
          <w:rFonts w:ascii="Times New Roman" w:hAnsi="Times New Roman"/>
          <w:color w:val="auto"/>
          <w:sz w:val="18"/>
          <w:szCs w:val="18"/>
        </w:rPr>
        <w:t>Statul în care s-a realizat venitul  ……………………………………………………………………………………...............................................</w:t>
      </w:r>
    </w:p>
    <w:p>
      <w:pPr>
        <w:pStyle w:val="41"/>
        <w:jc w:val="both"/>
        <w:rPr>
          <w:rFonts w:ascii="Times New Roman" w:hAnsi="Times New Roman" w:cs="Times New Roman"/>
          <w:b/>
          <w:bCs/>
          <w:i w:val="0"/>
          <w:iCs w:val="0"/>
          <w:color w:val="auto"/>
          <w:sz w:val="18"/>
          <w:szCs w:val="18"/>
          <w:lang w:val="ro-RO"/>
        </w:rPr>
      </w:pPr>
    </w:p>
    <w:tbl>
      <w:tblPr>
        <w:tblStyle w:val="23"/>
        <w:tblW w:w="10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7"/>
        <w:gridCol w:w="3587"/>
        <w:gridCol w:w="3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87" w:type="dxa"/>
          </w:tcPr>
          <w:p>
            <w:pPr>
              <w:pStyle w:val="41"/>
              <w:jc w:val="both"/>
              <w:rPr>
                <w:rFonts w:ascii="Times New Roman" w:hAnsi="Times New Roman"/>
                <w:color w:val="auto"/>
                <w:sz w:val="18"/>
                <w:vertAlign w:val="baseline"/>
                <w:lang w:val="ro-RO"/>
              </w:rPr>
            </w:pPr>
            <w:r>
              <w:rPr>
                <w:rFonts w:ascii="Times New Roman" w:hAnsi="Times New Roman"/>
                <w:b/>
                <w:bCs/>
                <w:color w:val="auto"/>
                <w:sz w:val="18"/>
                <w:vertAlign w:val="baseline"/>
                <w:lang w:val="ro-RO"/>
              </w:rPr>
              <w:t>Denumire indicator</w:t>
            </w:r>
          </w:p>
        </w:tc>
        <w:tc>
          <w:tcPr>
            <w:tcW w:w="3587" w:type="dxa"/>
          </w:tcPr>
          <w:p>
            <w:pPr>
              <w:pStyle w:val="41"/>
              <w:jc w:val="center"/>
              <w:rPr>
                <w:rFonts w:ascii="Times New Roman" w:hAnsi="Times New Roman"/>
                <w:color w:val="auto"/>
                <w:sz w:val="18"/>
                <w:vertAlign w:val="baseline"/>
                <w:lang w:val="ro-RO"/>
              </w:rPr>
            </w:pPr>
            <w:r>
              <w:rPr>
                <w:rFonts w:ascii="Times New Roman" w:hAnsi="Times New Roman"/>
                <w:b/>
                <w:bCs/>
                <w:color w:val="auto"/>
                <w:sz w:val="18"/>
                <w:vertAlign w:val="baseline"/>
                <w:lang w:val="ro-RO"/>
              </w:rPr>
              <w:t>Decizie anterioară</w:t>
            </w:r>
          </w:p>
        </w:tc>
        <w:tc>
          <w:tcPr>
            <w:tcW w:w="3361" w:type="dxa"/>
          </w:tcPr>
          <w:p>
            <w:pPr>
              <w:pStyle w:val="41"/>
              <w:jc w:val="center"/>
              <w:rPr>
                <w:rFonts w:ascii="Times New Roman" w:hAnsi="Times New Roman"/>
                <w:color w:val="auto"/>
                <w:sz w:val="18"/>
                <w:vertAlign w:val="baseline"/>
                <w:lang w:val="ro-RO"/>
              </w:rPr>
            </w:pPr>
            <w:r>
              <w:rPr>
                <w:rFonts w:ascii="Times New Roman" w:hAnsi="Times New Roman"/>
                <w:b/>
                <w:bCs/>
                <w:color w:val="auto"/>
                <w:sz w:val="18"/>
                <w:vertAlign w:val="baseline"/>
                <w:lang w:val="ro-RO"/>
              </w:rPr>
              <w:t>Decizie curentă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87" w:type="dxa"/>
          </w:tcPr>
          <w:p>
            <w:pPr>
              <w:pStyle w:val="41"/>
              <w:numPr>
                <w:ilvl w:val="0"/>
                <w:numId w:val="4"/>
              </w:numPr>
              <w:jc w:val="both"/>
              <w:rPr>
                <w:rFonts w:ascii="Times New Roman" w:hAnsi="Times New Roman"/>
                <w:color w:val="auto"/>
                <w:sz w:val="18"/>
                <w:vertAlign w:val="baseline"/>
                <w:lang w:val="ro-RO"/>
              </w:rPr>
            </w:pPr>
            <w:r>
              <w:rPr>
                <w:rFonts w:ascii="Times New Roman" w:hAnsi="Times New Roman"/>
                <w:color w:val="auto"/>
                <w:sz w:val="18"/>
                <w:lang w:val="en-US"/>
              </w:rPr>
              <w:t>Baza</w:t>
            </w:r>
            <w:r>
              <w:rPr>
                <w:rFonts w:ascii="Times New Roman" w:hAnsi="Times New Roman"/>
                <w:color w:val="auto"/>
                <w:sz w:val="18"/>
                <w:lang w:val="ro-RO"/>
              </w:rPr>
              <w:t xml:space="preserve"> de calcul CASS</w:t>
            </w:r>
            <w:r>
              <w:rPr>
                <w:rFonts w:ascii="Times New Roman" w:hAnsi="Times New Roman"/>
                <w:color w:val="auto"/>
                <w:sz w:val="18"/>
                <w:lang w:val="en-US"/>
              </w:rPr>
              <w:t xml:space="preserve"> - </w:t>
            </w:r>
            <w:r>
              <w:rPr>
                <w:rFonts w:ascii="Times New Roman" w:hAnsi="Times New Roman"/>
                <w:color w:val="auto"/>
                <w:sz w:val="18"/>
                <w:lang w:val="ro-RO"/>
              </w:rPr>
              <w:t>venituri din pensii din străinătate</w:t>
            </w:r>
          </w:p>
        </w:tc>
        <w:tc>
          <w:tcPr>
            <w:tcW w:w="3587" w:type="dxa"/>
          </w:tcPr>
          <w:p>
            <w:pPr>
              <w:pStyle w:val="41"/>
              <w:jc w:val="both"/>
              <w:rPr>
                <w:rFonts w:ascii="Times New Roman" w:hAnsi="Times New Roman"/>
                <w:color w:val="auto"/>
                <w:sz w:val="18"/>
                <w:vertAlign w:val="baseline"/>
              </w:rPr>
            </w:pPr>
          </w:p>
        </w:tc>
        <w:tc>
          <w:tcPr>
            <w:tcW w:w="3361" w:type="dxa"/>
          </w:tcPr>
          <w:p>
            <w:pPr>
              <w:pStyle w:val="41"/>
              <w:jc w:val="both"/>
              <w:rPr>
                <w:rFonts w:ascii="Times New Roman" w:hAnsi="Times New Roman"/>
                <w:color w:val="auto"/>
                <w:sz w:val="1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87" w:type="dxa"/>
          </w:tcPr>
          <w:p>
            <w:pPr>
              <w:pStyle w:val="41"/>
              <w:numPr>
                <w:ilvl w:val="0"/>
                <w:numId w:val="5"/>
              </w:numPr>
              <w:ind w:leftChars="0"/>
              <w:jc w:val="both"/>
              <w:rPr>
                <w:rFonts w:ascii="Times New Roman" w:hAnsi="Times New Roman"/>
                <w:color w:val="auto"/>
                <w:sz w:val="18"/>
                <w:vertAlign w:val="baseline"/>
                <w:lang w:val="ro-RO"/>
              </w:rPr>
            </w:pPr>
            <w:r>
              <w:rPr>
                <w:rFonts w:ascii="Times New Roman" w:hAnsi="Times New Roman"/>
                <w:b w:val="0"/>
                <w:bCs w:val="0"/>
                <w:color w:val="auto"/>
                <w:sz w:val="18"/>
                <w:vertAlign w:val="baseline"/>
                <w:lang w:val="ro-RO"/>
              </w:rPr>
              <w:t>CASS</w:t>
            </w:r>
            <w:r>
              <w:rPr>
                <w:rFonts w:ascii="Times New Roman" w:hAnsi="Times New Roman"/>
                <w:b w:val="0"/>
                <w:bCs w:val="0"/>
                <w:color w:val="auto"/>
                <w:sz w:val="18"/>
                <w:vertAlign w:val="baseline"/>
                <w:lang w:val="en-US"/>
              </w:rPr>
              <w:t xml:space="preserve"> </w:t>
            </w:r>
            <w:r>
              <w:rPr>
                <w:rFonts w:ascii="Times New Roman" w:hAnsi="Times New Roman"/>
                <w:b w:val="0"/>
                <w:bCs w:val="0"/>
                <w:color w:val="auto"/>
                <w:sz w:val="18"/>
                <w:lang w:val="ro-RO"/>
              </w:rPr>
              <w:t xml:space="preserve">datorată </w:t>
            </w:r>
            <w:r>
              <w:rPr>
                <w:rFonts w:ascii="Times New Roman" w:hAnsi="Times New Roman"/>
                <w:b w:val="0"/>
                <w:bCs w:val="0"/>
                <w:color w:val="auto"/>
                <w:sz w:val="18"/>
                <w:lang w:val="en-US"/>
              </w:rPr>
              <w:t xml:space="preserve">- </w:t>
            </w:r>
            <w:r>
              <w:rPr>
                <w:rFonts w:ascii="Times New Roman" w:hAnsi="Times New Roman"/>
                <w:b w:val="0"/>
                <w:bCs w:val="0"/>
                <w:color w:val="auto"/>
                <w:sz w:val="18"/>
                <w:lang w:val="ro-RO"/>
              </w:rPr>
              <w:t xml:space="preserve">venituri din pensii din străinătate </w:t>
            </w:r>
            <w:r>
              <w:rPr>
                <w:rFonts w:ascii="Times New Roman" w:hAnsi="Times New Roman"/>
                <w:b w:val="0"/>
                <w:bCs w:val="0"/>
                <w:color w:val="auto"/>
                <w:sz w:val="18"/>
              </w:rPr>
              <w:t>(rd.</w:t>
            </w:r>
            <w:r>
              <w:rPr>
                <w:rFonts w:ascii="Times New Roman" w:hAnsi="Times New Roman"/>
                <w:b w:val="0"/>
                <w:bCs w:val="0"/>
                <w:color w:val="auto"/>
                <w:sz w:val="18"/>
                <w:lang w:val="en-US"/>
              </w:rPr>
              <w:t>1</w:t>
            </w:r>
            <w:r>
              <w:rPr>
                <w:rFonts w:ascii="Times New Roman" w:hAnsi="Times New Roman"/>
                <w:b w:val="0"/>
                <w:bCs w:val="0"/>
                <w:color w:val="auto"/>
                <w:sz w:val="18"/>
              </w:rPr>
              <w:t xml:space="preserve"> x </w:t>
            </w:r>
            <w:r>
              <w:rPr>
                <w:rFonts w:ascii="Times New Roman" w:hAnsi="Times New Roman"/>
                <w:b w:val="0"/>
                <w:bCs w:val="0"/>
                <w:color w:val="auto"/>
                <w:sz w:val="18"/>
                <w:lang w:val="ro-RO"/>
              </w:rPr>
              <w:t>10</w:t>
            </w:r>
            <w:r>
              <w:rPr>
                <w:rFonts w:ascii="Times New Roman" w:hAnsi="Times New Roman"/>
                <w:b w:val="0"/>
                <w:bCs w:val="0"/>
                <w:color w:val="auto"/>
                <w:sz w:val="18"/>
              </w:rPr>
              <w:t>%)</w:t>
            </w:r>
          </w:p>
        </w:tc>
        <w:tc>
          <w:tcPr>
            <w:tcW w:w="3587" w:type="dxa"/>
          </w:tcPr>
          <w:p>
            <w:pPr>
              <w:pStyle w:val="41"/>
              <w:jc w:val="both"/>
              <w:rPr>
                <w:rFonts w:ascii="Times New Roman" w:hAnsi="Times New Roman"/>
                <w:color w:val="auto"/>
                <w:sz w:val="18"/>
                <w:vertAlign w:val="baseline"/>
              </w:rPr>
            </w:pPr>
          </w:p>
        </w:tc>
        <w:tc>
          <w:tcPr>
            <w:tcW w:w="3361" w:type="dxa"/>
          </w:tcPr>
          <w:p>
            <w:pPr>
              <w:pStyle w:val="41"/>
              <w:jc w:val="both"/>
              <w:rPr>
                <w:rFonts w:ascii="Times New Roman" w:hAnsi="Times New Roman"/>
                <w:color w:val="auto"/>
                <w:sz w:val="18"/>
                <w:vertAlign w:val="baseline"/>
              </w:rPr>
            </w:pPr>
          </w:p>
        </w:tc>
      </w:tr>
    </w:tbl>
    <w:p>
      <w:pPr>
        <w:pStyle w:val="41"/>
        <w:jc w:val="both"/>
        <w:rPr>
          <w:rFonts w:ascii="Times New Roman" w:hAnsi="Times New Roman" w:eastAsia="Turn W Demi" w:cs="Turn W Demi"/>
          <w:color w:val="auto"/>
          <w:sz w:val="18"/>
          <w:szCs w:val="20"/>
          <w:lang w:val="ro-RO" w:eastAsia="ar-SA" w:bidi="ar-SA"/>
        </w:rPr>
      </w:pPr>
    </w:p>
    <w:p>
      <w:pPr>
        <w:pStyle w:val="41"/>
        <w:jc w:val="both"/>
        <w:rPr>
          <w:rFonts w:ascii="Times New Roman" w:hAnsi="Times New Roman"/>
          <w:color w:val="auto"/>
          <w:sz w:val="18"/>
          <w:lang w:val="ro-RO"/>
        </w:rPr>
      </w:pPr>
      <w:r>
        <w:rPr>
          <w:rFonts w:hint="default" w:ascii="Times New Roman" w:hAnsi="Times New Roman" w:cs="Times New Roman"/>
          <w:b w:val="0"/>
          <w:bCs w:val="0"/>
          <w:color w:val="auto"/>
          <w:sz w:val="18"/>
          <w:szCs w:val="18"/>
          <w:lang w:val="ro-RO"/>
        </w:rPr>
        <w:t xml:space="preserve">*) </w:t>
      </w:r>
      <w:r>
        <w:rPr>
          <w:rFonts w:ascii="Times New Roman" w:hAnsi="Times New Roman"/>
          <w:color w:val="auto"/>
          <w:sz w:val="18"/>
          <w:lang w:val="ro-RO"/>
        </w:rPr>
        <w:t>Se stabilește pentru fiecare drept de pensie.</w:t>
      </w:r>
    </w:p>
    <w:p>
      <w:pPr>
        <w:suppressAutoHyphens w:val="0"/>
        <w:overflowPunct w:val="0"/>
        <w:jc w:val="both"/>
        <w:textAlignment w:val="auto"/>
        <w:rPr>
          <w:rFonts w:ascii="Times New Roman" w:hAnsi="Times New Roman" w:cs="Times New Roman"/>
          <w:color w:val="auto"/>
          <w:sz w:val="18"/>
          <w:szCs w:val="18"/>
        </w:rPr>
      </w:pPr>
    </w:p>
    <w:p>
      <w:pPr>
        <w:suppressAutoHyphens w:val="0"/>
        <w:overflowPunct w:val="0"/>
        <w:jc w:val="both"/>
        <w:textAlignment w:val="auto"/>
        <w:rPr>
          <w:rFonts w:ascii="Times New Roman" w:hAnsi="Times New Roman" w:cs="Times New Roman"/>
          <w:color w:val="auto"/>
          <w:sz w:val="18"/>
          <w:szCs w:val="18"/>
        </w:rPr>
      </w:pPr>
    </w:p>
    <w:p>
      <w:pPr>
        <w:suppressAutoHyphens w:val="0"/>
        <w:overflowPunct w:val="0"/>
        <w:jc w:val="both"/>
        <w:textAlignment w:val="auto"/>
        <w:rPr>
          <w:rFonts w:ascii="Times New Roman" w:hAnsi="Times New Roman" w:cs="Times New Roman"/>
          <w:color w:val="auto"/>
          <w:sz w:val="18"/>
          <w:szCs w:val="18"/>
        </w:rPr>
      </w:pPr>
      <w:r>
        <w:rPr>
          <w:rFonts w:ascii="Times New Roman" w:hAnsi="Times New Roman" w:cs="Times New Roman"/>
          <w:color w:val="auto"/>
          <w:sz w:val="18"/>
          <w:szCs w:val="18"/>
        </w:rPr>
        <w:t>Obligaţia anuală de plată r</w:t>
      </w:r>
      <w:bookmarkStart w:id="0" w:name="_GoBack"/>
      <w:bookmarkEnd w:id="0"/>
      <w:r>
        <w:rPr>
          <w:rFonts w:ascii="Times New Roman" w:hAnsi="Times New Roman" w:cs="Times New Roman"/>
          <w:color w:val="auto"/>
          <w:sz w:val="18"/>
          <w:szCs w:val="18"/>
        </w:rPr>
        <w:t>eprezentând contribuţia de asigurări sociale (</w:t>
      </w:r>
      <w:r>
        <w:rPr>
          <w:rFonts w:ascii="Times New Roman" w:hAnsi="Times New Roman" w:cs="Times New Roman"/>
          <w:color w:val="auto"/>
          <w:sz w:val="18"/>
          <w:szCs w:val="18"/>
          <w:lang w:val="en-US"/>
        </w:rPr>
        <w:t xml:space="preserve">pct. I </w:t>
      </w:r>
      <w:r>
        <w:rPr>
          <w:rFonts w:ascii="Times New Roman" w:hAnsi="Times New Roman" w:cs="Times New Roman"/>
          <w:color w:val="auto"/>
          <w:sz w:val="18"/>
          <w:szCs w:val="18"/>
        </w:rPr>
        <w:t>rd.</w:t>
      </w:r>
      <w:r>
        <w:rPr>
          <w:rFonts w:ascii="Times New Roman" w:hAnsi="Times New Roman" w:cs="Times New Roman"/>
          <w:color w:val="auto"/>
          <w:sz w:val="18"/>
          <w:szCs w:val="18"/>
          <w:lang w:val="en-US"/>
        </w:rPr>
        <w:t>10</w:t>
      </w:r>
      <w:r>
        <w:rPr>
          <w:rFonts w:ascii="Times New Roman" w:hAnsi="Times New Roman" w:cs="Times New Roman"/>
          <w:color w:val="auto"/>
          <w:sz w:val="18"/>
          <w:szCs w:val="18"/>
        </w:rPr>
        <w:t>) în sumă de ........................... lei, și pentru contribuția de asigurări sociale de sănătate (</w:t>
      </w:r>
      <w:r>
        <w:rPr>
          <w:rFonts w:ascii="Times New Roman" w:hAnsi="Times New Roman" w:cs="Times New Roman"/>
          <w:color w:val="auto"/>
          <w:sz w:val="18"/>
          <w:szCs w:val="18"/>
          <w:lang w:val="en-US"/>
        </w:rPr>
        <w:t xml:space="preserve">pct. I </w:t>
      </w:r>
      <w:r>
        <w:rPr>
          <w:rFonts w:ascii="Times New Roman" w:hAnsi="Times New Roman" w:cs="Times New Roman"/>
          <w:color w:val="auto"/>
          <w:sz w:val="18"/>
          <w:szCs w:val="18"/>
        </w:rPr>
        <w:t>rd.</w:t>
      </w:r>
      <w:r>
        <w:rPr>
          <w:rFonts w:ascii="Times New Roman" w:hAnsi="Times New Roman" w:cs="Times New Roman"/>
          <w:color w:val="auto"/>
          <w:sz w:val="18"/>
          <w:szCs w:val="18"/>
          <w:lang w:val="ro-RO"/>
        </w:rPr>
        <w:t>20; pct. II rd. 2</w:t>
      </w:r>
      <w:r>
        <w:rPr>
          <w:rFonts w:ascii="Times New Roman" w:hAnsi="Times New Roman" w:cs="Times New Roman"/>
          <w:color w:val="auto"/>
          <w:sz w:val="18"/>
          <w:szCs w:val="18"/>
        </w:rPr>
        <w:t xml:space="preserve">) </w:t>
      </w:r>
      <w:r>
        <w:rPr>
          <w:rFonts w:ascii="Times New Roman" w:hAnsi="Times New Roman" w:cs="Times New Roman"/>
          <w:color w:val="auto"/>
          <w:sz w:val="18"/>
          <w:szCs w:val="18"/>
          <w:lang w:val="ro-RO"/>
        </w:rPr>
        <w:t xml:space="preserve">în sumă de ...............................lei, </w:t>
      </w:r>
      <w:r>
        <w:rPr>
          <w:rFonts w:ascii="Times New Roman" w:hAnsi="Times New Roman" w:cs="Times New Roman"/>
          <w:color w:val="auto"/>
          <w:sz w:val="18"/>
          <w:szCs w:val="18"/>
        </w:rPr>
        <w:t xml:space="preserve">se plăteşte astfel: </w:t>
      </w:r>
    </w:p>
    <w:p>
      <w:pPr>
        <w:suppressAutoHyphens w:val="0"/>
        <w:overflowPunct w:val="0"/>
        <w:jc w:val="both"/>
        <w:textAlignment w:val="auto"/>
        <w:rPr>
          <w:rFonts w:ascii="Times New Roman" w:hAnsi="Times New Roman" w:cs="Times New Roman"/>
          <w:color w:val="auto"/>
          <w:sz w:val="18"/>
          <w:szCs w:val="18"/>
        </w:rPr>
      </w:pPr>
      <w:r>
        <w:rPr>
          <w:rFonts w:ascii="Times New Roman" w:hAnsi="Times New Roman" w:cs="Times New Roman"/>
          <w:color w:val="auto"/>
          <w:sz w:val="18"/>
          <w:szCs w:val="18"/>
        </w:rPr>
        <w:t xml:space="preserve"> Pentru obligaţiile a căror scadenţă a expirat la data comunicării prezentei</w:t>
      </w:r>
      <w:r>
        <w:rPr>
          <w:rFonts w:ascii="Times New Roman" w:hAnsi="Times New Roman" w:cs="Times New Roman"/>
          <w:color w:val="auto"/>
          <w:sz w:val="18"/>
          <w:szCs w:val="18"/>
          <w:lang w:val="ro-RO"/>
        </w:rPr>
        <w:t xml:space="preserve"> decizii</w:t>
      </w:r>
      <w:r>
        <w:rPr>
          <w:rFonts w:ascii="Times New Roman" w:hAnsi="Times New Roman" w:cs="Times New Roman"/>
          <w:color w:val="auto"/>
          <w:sz w:val="18"/>
          <w:szCs w:val="18"/>
        </w:rPr>
        <w:t>:</w:t>
      </w:r>
    </w:p>
    <w:p>
      <w:pPr>
        <w:suppressAutoHyphens w:val="0"/>
        <w:overflowPunct w:val="0"/>
        <w:ind w:firstLine="720"/>
        <w:jc w:val="both"/>
        <w:textAlignment w:val="auto"/>
        <w:rPr>
          <w:rFonts w:ascii="Times New Roman" w:hAnsi="Times New Roman" w:cs="Times New Roman"/>
          <w:color w:val="auto"/>
          <w:sz w:val="18"/>
          <w:szCs w:val="18"/>
        </w:rPr>
      </w:pPr>
      <w:r>
        <w:rPr>
          <w:rFonts w:ascii="Times New Roman" w:hAnsi="Times New Roman" w:cs="Times New Roman"/>
          <w:color w:val="auto"/>
          <w:sz w:val="18"/>
          <w:szCs w:val="18"/>
        </w:rPr>
        <w:t xml:space="preserve">- dacă data comunicării este cuprinsă în intervalul 1 - 15 din lună, termenul de plată este până la data de 5 a lunii următoare; </w:t>
      </w:r>
    </w:p>
    <w:p>
      <w:pPr>
        <w:suppressAutoHyphens w:val="0"/>
        <w:overflowPunct w:val="0"/>
        <w:ind w:firstLine="720"/>
        <w:jc w:val="both"/>
        <w:textAlignment w:val="auto"/>
        <w:rPr>
          <w:rFonts w:ascii="Times New Roman" w:hAnsi="Times New Roman" w:cs="Times New Roman"/>
          <w:color w:val="auto"/>
          <w:sz w:val="18"/>
          <w:szCs w:val="18"/>
        </w:rPr>
      </w:pPr>
      <w:r>
        <w:rPr>
          <w:rFonts w:ascii="Times New Roman" w:hAnsi="Times New Roman" w:cs="Times New Roman"/>
          <w:color w:val="auto"/>
          <w:sz w:val="18"/>
          <w:szCs w:val="18"/>
        </w:rPr>
        <w:t>- dacă data comunicării este cuprinsă în intervalul 16 - 31 din lună, termenul de plată este până la data de 20 a lunii următoare.</w:t>
      </w:r>
    </w:p>
    <w:p>
      <w:pPr>
        <w:pStyle w:val="44"/>
        <w:jc w:val="both"/>
        <w:rPr>
          <w:rFonts w:ascii="Times New Roman" w:hAnsi="Times New Roman" w:eastAsia="Times New Roman" w:cs="Times New Roman"/>
          <w:color w:val="auto"/>
          <w:sz w:val="18"/>
          <w:szCs w:val="18"/>
          <w:lang w:val="ro-RO" w:eastAsia="en-US" w:bidi="ar-SA"/>
        </w:rPr>
      </w:pPr>
    </w:p>
    <w:p>
      <w:pPr>
        <w:pStyle w:val="44"/>
        <w:jc w:val="both"/>
        <w:rPr>
          <w:rFonts w:ascii="Times New Roman" w:hAnsi="Times New Roman" w:cs="Times New Roman"/>
          <w:color w:val="auto"/>
          <w:sz w:val="18"/>
          <w:szCs w:val="18"/>
          <w:lang w:val="ro-RO"/>
        </w:rPr>
      </w:pPr>
      <w:r>
        <w:rPr>
          <w:rFonts w:ascii="Times New Roman" w:hAnsi="Times New Roman" w:cs="Times New Roman"/>
          <w:color w:val="auto"/>
          <w:sz w:val="18"/>
          <w:szCs w:val="18"/>
          <w:lang w:val="ro-RO"/>
        </w:rPr>
        <w:t>Pentru contribuţiile anuale datorate, se vor calcula obligaţii fiscale accesorii, conform legii.</w:t>
      </w:r>
    </w:p>
    <w:p>
      <w:pPr>
        <w:pStyle w:val="41"/>
        <w:jc w:val="both"/>
        <w:rPr>
          <w:rFonts w:ascii="Times New Roman" w:hAnsi="Times New Roman" w:cs="Times New Roman"/>
          <w:color w:val="auto"/>
          <w:sz w:val="18"/>
          <w:szCs w:val="18"/>
        </w:rPr>
      </w:pPr>
      <w:r>
        <w:rPr>
          <w:rFonts w:ascii="Times New Roman" w:hAnsi="Times New Roman" w:cs="Times New Roman"/>
          <w:color w:val="auto"/>
          <w:sz w:val="18"/>
          <w:szCs w:val="18"/>
        </w:rPr>
        <w:t>Decizia de impunere din oficiu reprezintă titlu de creanţă şi constituie înştiinţare de plată, conform legii. Prezenta decizie poate fi contestată în termen de 45 de zile de la data comunicării, sub sancţiunea decăderii, potrivit art.268</w:t>
      </w:r>
      <w:r>
        <w:rPr>
          <w:rFonts w:ascii="Times New Roman" w:hAnsi="Times New Roman" w:cs="Times New Roman"/>
          <w:color w:val="auto"/>
          <w:sz w:val="18"/>
          <w:szCs w:val="18"/>
          <w:lang w:val="en-US"/>
        </w:rPr>
        <w:t xml:space="preserve"> -</w:t>
      </w:r>
      <w:r>
        <w:rPr>
          <w:rFonts w:ascii="Times New Roman" w:hAnsi="Times New Roman" w:cs="Times New Roman"/>
          <w:color w:val="auto"/>
          <w:sz w:val="18"/>
          <w:szCs w:val="18"/>
        </w:rPr>
        <w:t xml:space="preserve"> 270 din Legea nr. 207/2015 privind Codul de procedură fiscală, cu modificările şi completările ulterioare, la organul fiscal competent.</w:t>
      </w:r>
    </w:p>
    <w:p>
      <w:pPr>
        <w:tabs>
          <w:tab w:val="left" w:pos="1830"/>
        </w:tabs>
        <w:rPr>
          <w:rFonts w:ascii="Turn W Demi" w:hAnsi="Turn W Demi" w:eastAsia="Turn W Demi" w:cs="Turn W Demi"/>
          <w:color w:val="auto"/>
          <w:lang w:val="ro-RO" w:eastAsia="ar-SA"/>
        </w:rPr>
      </w:pPr>
      <w:r>
        <w:rPr>
          <w:color w:val="auto"/>
        </w:rPr>
        <w:tab/>
      </w:r>
    </w:p>
    <w:p>
      <w:pPr>
        <w:pStyle w:val="44"/>
        <w:jc w:val="both"/>
        <w:rPr>
          <w:rFonts w:ascii="Times New Roman" w:hAnsi="Times New Roman" w:cs="Times New Roman"/>
          <w:color w:val="auto"/>
          <w:sz w:val="18"/>
          <w:szCs w:val="18"/>
          <w:lang w:val="ro-RO"/>
        </w:rPr>
      </w:pPr>
      <w:r>
        <w:rPr>
          <w:rFonts w:ascii="Times New Roman" w:hAnsi="Times New Roman" w:cs="Times New Roman"/>
          <w:color w:val="auto"/>
          <w:sz w:val="18"/>
          <w:szCs w:val="18"/>
          <w:lang w:val="ro-RO"/>
        </w:rPr>
        <w:t>Depunerea declaraţiei unice privind impozitul pe venit și contribuțiile sociale datorate de persoanele fizice, potrivit legii, pentru obligaţiile stabilite din oficiu, în termen de 60 de zile de la data comunicării prezentei, conduce la desfiinţarea deciziei de impunere din oficiu.</w:t>
      </w:r>
    </w:p>
    <w:p>
      <w:pPr>
        <w:pStyle w:val="41"/>
        <w:jc w:val="both"/>
        <w:rPr>
          <w:rFonts w:ascii="Times New Roman" w:hAnsi="Times New Roman"/>
          <w:color w:val="auto"/>
          <w:sz w:val="18"/>
        </w:rPr>
      </w:pPr>
    </w:p>
    <w:p>
      <w:pPr>
        <w:pStyle w:val="41"/>
        <w:jc w:val="both"/>
        <w:rPr>
          <w:rFonts w:ascii="Times New Roman" w:hAnsi="Times New Roman"/>
          <w:color w:val="auto"/>
          <w:sz w:val="18"/>
        </w:rPr>
      </w:pPr>
    </w:p>
    <w:tbl>
      <w:tblPr>
        <w:tblStyle w:val="22"/>
        <w:tblW w:w="10632" w:type="dxa"/>
        <w:tblInd w:w="108" w:type="dxa"/>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Layout w:type="fixed"/>
        <w:tblCellMar>
          <w:top w:w="0" w:type="dxa"/>
          <w:left w:w="108" w:type="dxa"/>
          <w:bottom w:w="0" w:type="dxa"/>
          <w:right w:w="108" w:type="dxa"/>
        </w:tblCellMar>
      </w:tblPr>
      <w:tblGrid>
        <w:gridCol w:w="6663"/>
        <w:gridCol w:w="1976"/>
        <w:gridCol w:w="6"/>
        <w:gridCol w:w="1987"/>
      </w:tblGrid>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Layout w:type="fixed"/>
          <w:tblCellMar>
            <w:top w:w="0" w:type="dxa"/>
            <w:left w:w="108" w:type="dxa"/>
            <w:bottom w:w="0" w:type="dxa"/>
            <w:right w:w="108" w:type="dxa"/>
          </w:tblCellMar>
        </w:tblPrEx>
        <w:tc>
          <w:tcPr>
            <w:tcW w:w="10632" w:type="dxa"/>
            <w:gridSpan w:val="4"/>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r>
              <w:rPr>
                <w:rFonts w:ascii="Times New Roman" w:hAnsi="Times New Roman" w:cs="Times New Roman"/>
                <w:b/>
                <w:color w:val="auto"/>
                <w:sz w:val="18"/>
                <w:szCs w:val="18"/>
              </w:rPr>
              <w:t>Date necesare efectuării plății contribuției de asigurări sociale și a contribuției de asigurări sociale de sănătate</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Layout w:type="fixed"/>
          <w:tblCellMar>
            <w:top w:w="0" w:type="dxa"/>
            <w:left w:w="108" w:type="dxa"/>
            <w:bottom w:w="0" w:type="dxa"/>
            <w:right w:w="108" w:type="dxa"/>
          </w:tblCellMar>
        </w:tblPrEx>
        <w:tc>
          <w:tcPr>
            <w:tcW w:w="6663" w:type="dxa"/>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b/>
                <w:color w:val="auto"/>
                <w:sz w:val="18"/>
                <w:szCs w:val="18"/>
              </w:rPr>
            </w:pPr>
            <w:r>
              <w:rPr>
                <w:rFonts w:ascii="Times New Roman" w:hAnsi="Times New Roman" w:cs="Times New Roman"/>
                <w:b/>
                <w:color w:val="auto"/>
                <w:sz w:val="18"/>
                <w:szCs w:val="18"/>
              </w:rPr>
              <w:t>Obligații de plată</w:t>
            </w:r>
          </w:p>
        </w:tc>
        <w:tc>
          <w:tcPr>
            <w:tcW w:w="1976" w:type="dxa"/>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center"/>
              <w:rPr>
                <w:rFonts w:ascii="Times New Roman" w:hAnsi="Times New Roman" w:cs="Times New Roman"/>
                <w:b/>
                <w:color w:val="auto"/>
                <w:sz w:val="18"/>
                <w:szCs w:val="18"/>
              </w:rPr>
            </w:pPr>
            <w:r>
              <w:rPr>
                <w:rFonts w:ascii="Times New Roman" w:hAnsi="Times New Roman" w:cs="Times New Roman"/>
                <w:b/>
                <w:color w:val="auto"/>
                <w:sz w:val="18"/>
                <w:szCs w:val="18"/>
              </w:rPr>
              <w:t>CAS</w:t>
            </w:r>
          </w:p>
        </w:tc>
        <w:tc>
          <w:tcPr>
            <w:tcW w:w="1993" w:type="dxa"/>
            <w:gridSpan w:val="2"/>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center"/>
              <w:rPr>
                <w:rFonts w:ascii="Times New Roman" w:hAnsi="Times New Roman" w:cs="Times New Roman"/>
                <w:b/>
                <w:color w:val="auto"/>
                <w:sz w:val="18"/>
                <w:szCs w:val="18"/>
              </w:rPr>
            </w:pPr>
            <w:r>
              <w:rPr>
                <w:rFonts w:ascii="Times New Roman" w:hAnsi="Times New Roman" w:cs="Times New Roman"/>
                <w:b/>
                <w:color w:val="auto"/>
                <w:sz w:val="18"/>
                <w:szCs w:val="18"/>
              </w:rPr>
              <w:t>CASS</w:t>
            </w: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Layout w:type="fixed"/>
          <w:tblCellMar>
            <w:top w:w="0" w:type="dxa"/>
            <w:left w:w="108" w:type="dxa"/>
            <w:bottom w:w="0" w:type="dxa"/>
            <w:right w:w="108" w:type="dxa"/>
          </w:tblCellMar>
        </w:tblPrEx>
        <w:tc>
          <w:tcPr>
            <w:tcW w:w="6663" w:type="dxa"/>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r>
              <w:rPr>
                <w:rFonts w:ascii="Times New Roman" w:hAnsi="Times New Roman" w:cs="Times New Roman"/>
                <w:color w:val="auto"/>
                <w:sz w:val="18"/>
                <w:szCs w:val="18"/>
              </w:rPr>
              <w:t>Beneficiar</w:t>
            </w:r>
          </w:p>
        </w:tc>
        <w:tc>
          <w:tcPr>
            <w:tcW w:w="1982" w:type="dxa"/>
            <w:gridSpan w:val="2"/>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p>
        </w:tc>
        <w:tc>
          <w:tcPr>
            <w:tcW w:w="1987" w:type="dxa"/>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Layout w:type="fixed"/>
          <w:tblCellMar>
            <w:top w:w="0" w:type="dxa"/>
            <w:left w:w="108" w:type="dxa"/>
            <w:bottom w:w="0" w:type="dxa"/>
            <w:right w:w="108" w:type="dxa"/>
          </w:tblCellMar>
        </w:tblPrEx>
        <w:tc>
          <w:tcPr>
            <w:tcW w:w="6663" w:type="dxa"/>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r>
              <w:rPr>
                <w:rFonts w:ascii="Times New Roman" w:hAnsi="Times New Roman" w:cs="Times New Roman"/>
                <w:color w:val="auto"/>
                <w:sz w:val="18"/>
                <w:szCs w:val="18"/>
              </w:rPr>
              <w:t>Cod de identificare fiscală beneficiar</w:t>
            </w:r>
          </w:p>
        </w:tc>
        <w:tc>
          <w:tcPr>
            <w:tcW w:w="1982" w:type="dxa"/>
            <w:gridSpan w:val="2"/>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p>
        </w:tc>
        <w:tc>
          <w:tcPr>
            <w:tcW w:w="1987" w:type="dxa"/>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Layout w:type="fixed"/>
          <w:tblCellMar>
            <w:top w:w="0" w:type="dxa"/>
            <w:left w:w="108" w:type="dxa"/>
            <w:bottom w:w="0" w:type="dxa"/>
            <w:right w:w="108" w:type="dxa"/>
          </w:tblCellMar>
        </w:tblPrEx>
        <w:tc>
          <w:tcPr>
            <w:tcW w:w="6663" w:type="dxa"/>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r>
              <w:rPr>
                <w:rFonts w:ascii="Times New Roman" w:hAnsi="Times New Roman" w:cs="Times New Roman"/>
                <w:color w:val="auto"/>
                <w:sz w:val="18"/>
                <w:szCs w:val="18"/>
              </w:rPr>
              <w:t>Contul de venituri bugetare corespunzător obligației de plată</w:t>
            </w:r>
          </w:p>
        </w:tc>
        <w:tc>
          <w:tcPr>
            <w:tcW w:w="1982" w:type="dxa"/>
            <w:gridSpan w:val="2"/>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p>
        </w:tc>
        <w:tc>
          <w:tcPr>
            <w:tcW w:w="1987" w:type="dxa"/>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Layout w:type="fixed"/>
          <w:tblCellMar>
            <w:top w:w="0" w:type="dxa"/>
            <w:left w:w="108" w:type="dxa"/>
            <w:bottom w:w="0" w:type="dxa"/>
            <w:right w:w="108" w:type="dxa"/>
          </w:tblCellMar>
        </w:tblPrEx>
        <w:tc>
          <w:tcPr>
            <w:tcW w:w="6663" w:type="dxa"/>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r>
              <w:rPr>
                <w:rFonts w:ascii="Times New Roman" w:hAnsi="Times New Roman" w:cs="Times New Roman"/>
                <w:color w:val="auto"/>
                <w:sz w:val="18"/>
                <w:szCs w:val="18"/>
              </w:rPr>
              <w:t>Codul IBAN aferent contului de venituri bugetare</w:t>
            </w:r>
          </w:p>
        </w:tc>
        <w:tc>
          <w:tcPr>
            <w:tcW w:w="1982" w:type="dxa"/>
            <w:gridSpan w:val="2"/>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p>
        </w:tc>
        <w:tc>
          <w:tcPr>
            <w:tcW w:w="1987" w:type="dxa"/>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Layout w:type="fixed"/>
          <w:tblCellMar>
            <w:top w:w="0" w:type="dxa"/>
            <w:left w:w="108" w:type="dxa"/>
            <w:bottom w:w="0" w:type="dxa"/>
            <w:right w:w="108" w:type="dxa"/>
          </w:tblCellMar>
        </w:tblPrEx>
        <w:tc>
          <w:tcPr>
            <w:tcW w:w="6663" w:type="dxa"/>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r>
              <w:rPr>
                <w:rFonts w:ascii="Times New Roman" w:hAnsi="Times New Roman" w:cs="Times New Roman"/>
                <w:color w:val="auto"/>
                <w:sz w:val="18"/>
                <w:szCs w:val="18"/>
              </w:rPr>
              <w:t>Explicații</w:t>
            </w:r>
          </w:p>
        </w:tc>
        <w:tc>
          <w:tcPr>
            <w:tcW w:w="1982" w:type="dxa"/>
            <w:gridSpan w:val="2"/>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p>
        </w:tc>
        <w:tc>
          <w:tcPr>
            <w:tcW w:w="1987" w:type="dxa"/>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p>
        </w:tc>
      </w:tr>
      <w:tr>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Layout w:type="fixed"/>
          <w:tblCellMar>
            <w:top w:w="0" w:type="dxa"/>
            <w:left w:w="108" w:type="dxa"/>
            <w:bottom w:w="0" w:type="dxa"/>
            <w:right w:w="108" w:type="dxa"/>
          </w:tblCellMar>
        </w:tblPrEx>
        <w:tc>
          <w:tcPr>
            <w:tcW w:w="6663" w:type="dxa"/>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r>
              <w:rPr>
                <w:rFonts w:ascii="Times New Roman" w:hAnsi="Times New Roman" w:cs="Times New Roman"/>
                <w:color w:val="auto"/>
                <w:sz w:val="18"/>
                <w:szCs w:val="18"/>
              </w:rPr>
              <w:t>Suma (lei)</w:t>
            </w:r>
          </w:p>
        </w:tc>
        <w:tc>
          <w:tcPr>
            <w:tcW w:w="1982" w:type="dxa"/>
            <w:gridSpan w:val="2"/>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p>
        </w:tc>
        <w:tc>
          <w:tcPr>
            <w:tcW w:w="1987" w:type="dxa"/>
            <w:tcBorders>
              <w:top w:val="single" w:color="000001" w:sz="4" w:space="0"/>
              <w:left w:val="single" w:color="000001" w:sz="4" w:space="0"/>
              <w:bottom w:val="single" w:color="000001" w:sz="4" w:space="0"/>
              <w:right w:val="single" w:color="000001" w:sz="4" w:space="0"/>
            </w:tcBorders>
            <w:shd w:val="clear" w:color="auto" w:fill="auto"/>
            <w:tcMar>
              <w:left w:w="108" w:type="dxa"/>
            </w:tcMar>
          </w:tcPr>
          <w:p>
            <w:pPr>
              <w:tabs>
                <w:tab w:val="left" w:pos="1176"/>
              </w:tabs>
              <w:contextualSpacing/>
              <w:jc w:val="both"/>
              <w:rPr>
                <w:rFonts w:ascii="Times New Roman" w:hAnsi="Times New Roman" w:cs="Times New Roman"/>
                <w:color w:val="auto"/>
                <w:sz w:val="18"/>
                <w:szCs w:val="18"/>
              </w:rPr>
            </w:pPr>
          </w:p>
        </w:tc>
      </w:tr>
    </w:tbl>
    <w:p>
      <w:pPr>
        <w:tabs>
          <w:tab w:val="left" w:pos="1176"/>
        </w:tabs>
        <w:contextualSpacing/>
        <w:jc w:val="both"/>
        <w:rPr>
          <w:rFonts w:ascii="Times New Roman" w:hAnsi="Times New Roman" w:cs="Times New Roman"/>
          <w:color w:val="auto"/>
          <w:sz w:val="18"/>
          <w:szCs w:val="18"/>
        </w:rPr>
      </w:pPr>
    </w:p>
    <w:p>
      <w:pPr>
        <w:tabs>
          <w:tab w:val="left" w:pos="1176"/>
        </w:tabs>
        <w:contextualSpacing/>
        <w:jc w:val="both"/>
        <w:rPr>
          <w:rFonts w:ascii="Times New Roman" w:hAnsi="Times New Roman" w:cs="Times New Roman"/>
          <w:color w:val="auto"/>
          <w:sz w:val="18"/>
          <w:szCs w:val="18"/>
        </w:rPr>
      </w:pPr>
    </w:p>
    <w:p>
      <w:pPr>
        <w:tabs>
          <w:tab w:val="left" w:pos="1176"/>
        </w:tabs>
        <w:contextualSpacing/>
        <w:jc w:val="both"/>
        <w:rPr>
          <w:rFonts w:ascii="Times New Roman" w:hAnsi="Times New Roman" w:cs="Times New Roman"/>
          <w:color w:val="auto"/>
          <w:sz w:val="18"/>
          <w:szCs w:val="18"/>
        </w:rPr>
      </w:pPr>
    </w:p>
    <w:p>
      <w:pPr>
        <w:tabs>
          <w:tab w:val="left" w:pos="1176"/>
          <w:tab w:val="left" w:pos="3792"/>
        </w:tabs>
        <w:contextualSpacing/>
        <w:jc w:val="both"/>
        <w:rPr>
          <w:rFonts w:ascii="Times New Roman" w:hAnsi="Times New Roman" w:cs="Times New Roman"/>
          <w:b/>
          <w:color w:val="auto"/>
          <w:sz w:val="18"/>
          <w:szCs w:val="18"/>
        </w:rPr>
      </w:pPr>
      <w:r>
        <w:rPr>
          <w:rFonts w:ascii="Times New Roman" w:hAnsi="Times New Roman" w:cs="Times New Roman"/>
          <w:b/>
          <w:color w:val="auto"/>
          <w:sz w:val="18"/>
          <w:szCs w:val="18"/>
        </w:rPr>
        <w:t>Informații privind modalitățile de plată a obligațiilor datorate:</w:t>
      </w:r>
    </w:p>
    <w:p>
      <w:pPr>
        <w:tabs>
          <w:tab w:val="left" w:pos="1176"/>
          <w:tab w:val="left" w:pos="3792"/>
        </w:tabs>
        <w:contextualSpacing/>
        <w:jc w:val="both"/>
        <w:rPr>
          <w:rFonts w:ascii="Times New Roman" w:hAnsi="Times New Roman" w:cs="Times New Roman"/>
          <w:color w:val="auto"/>
          <w:sz w:val="18"/>
          <w:szCs w:val="18"/>
        </w:rPr>
      </w:pPr>
      <w:r>
        <w:rPr>
          <w:rFonts w:ascii="Times New Roman" w:hAnsi="Times New Roman" w:cs="Times New Roman"/>
          <w:color w:val="auto"/>
          <w:sz w:val="18"/>
          <w:szCs w:val="18"/>
        </w:rPr>
        <w:t>Achitarea sumelor datorate poate fi efectuată prin una dintre următoarele modalități:</w:t>
      </w:r>
    </w:p>
    <w:p>
      <w:pPr>
        <w:ind w:firstLine="360"/>
        <w:jc w:val="both"/>
        <w:rPr>
          <w:rFonts w:ascii="Times New Roman" w:hAnsi="Times New Roman" w:cs="Times New Roman"/>
          <w:color w:val="auto"/>
          <w:sz w:val="18"/>
          <w:szCs w:val="18"/>
        </w:rPr>
      </w:pPr>
      <w:r>
        <w:rPr>
          <w:rFonts w:ascii="Times New Roman" w:hAnsi="Times New Roman" w:cs="Times New Roman"/>
          <w:color w:val="auto"/>
          <w:sz w:val="26"/>
          <w:szCs w:val="26"/>
        </w:rPr>
        <w:t xml:space="preserve">-    </w:t>
      </w:r>
      <w:r>
        <w:rPr>
          <w:rFonts w:ascii="Times New Roman" w:hAnsi="Times New Roman" w:cs="Times New Roman"/>
          <w:color w:val="auto"/>
          <w:sz w:val="18"/>
          <w:szCs w:val="18"/>
        </w:rPr>
        <w:t>în numerar, la unitatea Trezoreriei statului</w:t>
      </w:r>
      <w:r>
        <w:rPr>
          <w:rFonts w:ascii="Times New Roman" w:hAnsi="Times New Roman" w:cs="Times New Roman"/>
          <w:color w:val="auto"/>
          <w:sz w:val="18"/>
          <w:szCs w:val="18"/>
          <w:lang w:val="ro-RO"/>
        </w:rPr>
        <w:t>.................................</w:t>
      </w:r>
      <w:r>
        <w:rPr>
          <w:rFonts w:ascii="Times New Roman" w:hAnsi="Times New Roman" w:cs="Times New Roman"/>
          <w:color w:val="auto"/>
          <w:sz w:val="18"/>
          <w:szCs w:val="18"/>
        </w:rPr>
        <w:t>;</w:t>
      </w:r>
    </w:p>
    <w:p>
      <w:pPr>
        <w:pStyle w:val="48"/>
        <w:numPr>
          <w:ilvl w:val="0"/>
          <w:numId w:val="6"/>
        </w:numPr>
        <w:tabs>
          <w:tab w:val="left" w:pos="1176"/>
          <w:tab w:val="left" w:pos="3792"/>
        </w:tabs>
        <w:jc w:val="both"/>
        <w:rPr>
          <w:color w:val="auto"/>
          <w:sz w:val="18"/>
          <w:szCs w:val="18"/>
        </w:rPr>
      </w:pPr>
      <w:r>
        <w:rPr>
          <w:color w:val="auto"/>
          <w:sz w:val="18"/>
          <w:szCs w:val="18"/>
        </w:rPr>
        <w:t>prin mandat poștal, la subunitățile poștale ale C</w:t>
      </w:r>
      <w:r>
        <w:rPr>
          <w:color w:val="auto"/>
          <w:sz w:val="18"/>
          <w:szCs w:val="18"/>
          <w:lang w:val="ro-RO"/>
        </w:rPr>
        <w:t xml:space="preserve">ompaniei </w:t>
      </w:r>
      <w:r>
        <w:rPr>
          <w:color w:val="auto"/>
          <w:sz w:val="18"/>
          <w:szCs w:val="18"/>
        </w:rPr>
        <w:t>N</w:t>
      </w:r>
      <w:r>
        <w:rPr>
          <w:color w:val="auto"/>
          <w:sz w:val="18"/>
          <w:szCs w:val="18"/>
          <w:lang w:val="ro-RO"/>
        </w:rPr>
        <w:t xml:space="preserve">aționale </w:t>
      </w:r>
      <w:r>
        <w:rPr>
          <w:color w:val="auto"/>
          <w:sz w:val="18"/>
          <w:szCs w:val="18"/>
        </w:rPr>
        <w:t>Poșta Română S.A.;</w:t>
      </w:r>
    </w:p>
    <w:p>
      <w:pPr>
        <w:pStyle w:val="48"/>
        <w:numPr>
          <w:ilvl w:val="0"/>
          <w:numId w:val="6"/>
        </w:numPr>
        <w:tabs>
          <w:tab w:val="left" w:pos="1176"/>
          <w:tab w:val="left" w:pos="3792"/>
        </w:tabs>
        <w:jc w:val="both"/>
        <w:rPr>
          <w:color w:val="auto"/>
          <w:sz w:val="18"/>
          <w:szCs w:val="18"/>
        </w:rPr>
      </w:pPr>
      <w:r>
        <w:rPr>
          <w:color w:val="auto"/>
          <w:sz w:val="18"/>
          <w:szCs w:val="18"/>
        </w:rPr>
        <w:t xml:space="preserve">prin intermediul cardurilor bancare, prin POS-urile instalate la unitățile teritoriale ale Trezoreriei statului sau în sistem online prin intermediul Sistemului Naţional Electronic de Plăţi, disponibil la adresa de internet </w:t>
      </w:r>
      <w:r>
        <w:rPr>
          <w:color w:val="auto"/>
        </w:rPr>
        <w:fldChar w:fldCharType="begin"/>
      </w:r>
      <w:r>
        <w:rPr>
          <w:color w:val="auto"/>
        </w:rPr>
        <w:instrText xml:space="preserve"> HYPERLINK "http://www.ghiseul.ro/" \h </w:instrText>
      </w:r>
      <w:r>
        <w:rPr>
          <w:color w:val="auto"/>
        </w:rPr>
        <w:fldChar w:fldCharType="separate"/>
      </w:r>
      <w:r>
        <w:rPr>
          <w:rStyle w:val="31"/>
          <w:color w:val="auto"/>
          <w:sz w:val="18"/>
          <w:szCs w:val="18"/>
        </w:rPr>
        <w:t>www.ghișeul.ro</w:t>
      </w:r>
      <w:r>
        <w:rPr>
          <w:rStyle w:val="31"/>
          <w:color w:val="auto"/>
          <w:sz w:val="18"/>
          <w:szCs w:val="18"/>
        </w:rPr>
        <w:fldChar w:fldCharType="end"/>
      </w:r>
      <w:r>
        <w:rPr>
          <w:color w:val="auto"/>
          <w:sz w:val="18"/>
          <w:szCs w:val="18"/>
        </w:rPr>
        <w:t>;</w:t>
      </w:r>
    </w:p>
    <w:p>
      <w:pPr>
        <w:pStyle w:val="48"/>
        <w:numPr>
          <w:ilvl w:val="0"/>
          <w:numId w:val="6"/>
        </w:numPr>
        <w:tabs>
          <w:tab w:val="left" w:pos="1176"/>
          <w:tab w:val="left" w:pos="3792"/>
        </w:tabs>
        <w:jc w:val="both"/>
        <w:rPr>
          <w:color w:val="auto"/>
          <w:sz w:val="18"/>
          <w:szCs w:val="18"/>
        </w:rPr>
      </w:pPr>
      <w:r>
        <w:rPr>
          <w:color w:val="auto"/>
          <w:sz w:val="18"/>
          <w:szCs w:val="18"/>
        </w:rPr>
        <w:t>prin virament, utilizând ordinul de plată, din contul propriu deschis la o  instituție de credit din România (bancă), inclusiv cel emis prin sisteme de plată electronică de tip „Internet banking”;</w:t>
      </w:r>
    </w:p>
    <w:p>
      <w:pPr>
        <w:pStyle w:val="48"/>
        <w:numPr>
          <w:ilvl w:val="0"/>
          <w:numId w:val="6"/>
        </w:numPr>
        <w:tabs>
          <w:tab w:val="left" w:pos="1176"/>
          <w:tab w:val="left" w:pos="3792"/>
        </w:tabs>
        <w:jc w:val="both"/>
        <w:rPr>
          <w:color w:val="auto"/>
          <w:sz w:val="18"/>
          <w:szCs w:val="18"/>
        </w:rPr>
      </w:pPr>
      <w:r>
        <w:rPr>
          <w:color w:val="auto"/>
          <w:sz w:val="18"/>
          <w:szCs w:val="18"/>
        </w:rPr>
        <w:t xml:space="preserve">prin virament**, în numerar la ghișeele instituțiilor de credit sau la terminalele de plată instalate de acestea***, utilizând contul tranzitoriu deschis pe numele Ministerului Finanțelor. Nomenclatorul conturilor de venituri bugetare/disponibilități în care pot fi achitate sume prin intermediul contului tranzitoriu de către persoanele fizice se regăsește pe site-ul Agenției Naționale de Administrare Fiscală, </w:t>
      </w:r>
      <w:r>
        <w:rPr>
          <w:color w:val="auto"/>
        </w:rPr>
        <w:fldChar w:fldCharType="begin"/>
      </w:r>
      <w:r>
        <w:rPr>
          <w:color w:val="auto"/>
        </w:rPr>
        <w:instrText xml:space="preserve"> HYPERLINK "http://www.anaf.ro/" \h </w:instrText>
      </w:r>
      <w:r>
        <w:rPr>
          <w:color w:val="auto"/>
        </w:rPr>
        <w:fldChar w:fldCharType="separate"/>
      </w:r>
      <w:r>
        <w:rPr>
          <w:rStyle w:val="31"/>
          <w:color w:val="auto"/>
          <w:sz w:val="18"/>
          <w:szCs w:val="18"/>
        </w:rPr>
        <w:t>www.anaf.ro</w:t>
      </w:r>
      <w:r>
        <w:rPr>
          <w:rStyle w:val="31"/>
          <w:color w:val="auto"/>
          <w:sz w:val="18"/>
          <w:szCs w:val="18"/>
        </w:rPr>
        <w:fldChar w:fldCharType="end"/>
      </w:r>
      <w:r>
        <w:rPr>
          <w:color w:val="auto"/>
          <w:sz w:val="18"/>
          <w:szCs w:val="18"/>
        </w:rPr>
        <w:t>.</w:t>
      </w:r>
    </w:p>
    <w:p>
      <w:pPr>
        <w:pStyle w:val="48"/>
        <w:tabs>
          <w:tab w:val="left" w:pos="720"/>
          <w:tab w:val="left" w:pos="1176"/>
          <w:tab w:val="left" w:pos="3792"/>
        </w:tabs>
        <w:jc w:val="both"/>
        <w:rPr>
          <w:color w:val="auto"/>
          <w:sz w:val="18"/>
          <w:szCs w:val="18"/>
        </w:rPr>
      </w:pPr>
    </w:p>
    <w:p>
      <w:pPr>
        <w:tabs>
          <w:tab w:val="left" w:pos="1176"/>
          <w:tab w:val="left" w:pos="3792"/>
        </w:tabs>
        <w:ind w:firstLine="720"/>
        <w:contextualSpacing/>
        <w:jc w:val="both"/>
        <w:rPr>
          <w:rFonts w:ascii="Times New Roman" w:hAnsi="Times New Roman" w:cs="Times New Roman"/>
          <w:color w:val="auto"/>
          <w:sz w:val="18"/>
          <w:szCs w:val="18"/>
        </w:rPr>
      </w:pPr>
    </w:p>
    <w:p>
      <w:pPr>
        <w:tabs>
          <w:tab w:val="left" w:pos="1176"/>
          <w:tab w:val="left" w:pos="3792"/>
        </w:tabs>
        <w:ind w:firstLine="720"/>
        <w:contextualSpacing/>
        <w:jc w:val="both"/>
        <w:rPr>
          <w:rFonts w:ascii="Times New Roman" w:hAnsi="Times New Roman" w:cs="Times New Roman"/>
          <w:color w:val="auto"/>
          <w:sz w:val="18"/>
          <w:szCs w:val="18"/>
        </w:rPr>
      </w:pPr>
    </w:p>
    <w:p>
      <w:pPr>
        <w:tabs>
          <w:tab w:val="left" w:pos="1176"/>
          <w:tab w:val="left" w:pos="3792"/>
        </w:tabs>
        <w:ind w:firstLine="720"/>
        <w:contextualSpacing/>
        <w:jc w:val="both"/>
        <w:rPr>
          <w:rFonts w:ascii="Times New Roman" w:hAnsi="Times New Roman" w:cs="Times New Roman"/>
          <w:color w:val="auto"/>
          <w:sz w:val="18"/>
          <w:szCs w:val="18"/>
        </w:rPr>
      </w:pPr>
      <w:r>
        <w:rPr>
          <w:rFonts w:ascii="Times New Roman" w:hAnsi="Times New Roman" w:cs="Times New Roman"/>
          <w:color w:val="auto"/>
          <w:sz w:val="18"/>
          <w:szCs w:val="18"/>
        </w:rPr>
        <w:t>Aprobat:                       Verificat:                     Întocmit:                 Am primit un exemplar</w:t>
      </w:r>
    </w:p>
    <w:p>
      <w:pPr>
        <w:tabs>
          <w:tab w:val="left" w:pos="1176"/>
          <w:tab w:val="left" w:pos="3792"/>
        </w:tabs>
        <w:ind w:firstLine="720"/>
        <w:contextualSpacing/>
        <w:jc w:val="both"/>
        <w:rPr>
          <w:rFonts w:ascii="Times New Roman" w:hAnsi="Times New Roman" w:cs="Times New Roman"/>
          <w:color w:val="auto"/>
          <w:sz w:val="18"/>
          <w:szCs w:val="18"/>
        </w:rPr>
      </w:pPr>
      <w:r>
        <w:rPr>
          <w:rFonts w:ascii="Times New Roman" w:hAnsi="Times New Roman" w:cs="Times New Roman"/>
          <w:color w:val="auto"/>
          <w:sz w:val="18"/>
          <w:szCs w:val="18"/>
        </w:rPr>
        <w:t>Funcție ________         Funcție ________       Funcție________     Semnătură contribuabil______</w:t>
      </w:r>
    </w:p>
    <w:p>
      <w:pPr>
        <w:tabs>
          <w:tab w:val="left" w:pos="1176"/>
          <w:tab w:val="left" w:pos="3792"/>
        </w:tabs>
        <w:ind w:firstLine="720"/>
        <w:contextualSpacing/>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Nume/Prenume            Nume/Prenume           Nume/Prenume       Data__/__/___sau numărul și data </w:t>
      </w:r>
    </w:p>
    <w:p>
      <w:pPr>
        <w:tabs>
          <w:tab w:val="left" w:pos="1176"/>
        </w:tabs>
        <w:ind w:firstLine="720"/>
        <w:contextualSpacing/>
        <w:jc w:val="both"/>
        <w:rPr>
          <w:rFonts w:ascii="Times New Roman" w:hAnsi="Times New Roman" w:cs="Times New Roman"/>
          <w:color w:val="auto"/>
          <w:sz w:val="18"/>
          <w:szCs w:val="18"/>
        </w:rPr>
      </w:pPr>
      <w:r>
        <w:rPr>
          <w:rFonts w:ascii="Times New Roman" w:hAnsi="Times New Roman" w:cs="Times New Roman"/>
          <w:color w:val="auto"/>
          <w:sz w:val="18"/>
          <w:szCs w:val="18"/>
        </w:rPr>
        <w:t>Data__/__/__                Data __/__/__             Data__/__/___          confirmării de primire</w:t>
      </w:r>
    </w:p>
    <w:p>
      <w:pPr>
        <w:rPr>
          <w:rFonts w:ascii="Times New Roman" w:hAnsi="Times New Roman" w:cs="Times New Roman"/>
          <w:color w:val="auto"/>
          <w:sz w:val="18"/>
          <w:szCs w:val="18"/>
        </w:rPr>
      </w:pPr>
    </w:p>
    <w:p>
      <w:pPr>
        <w:rPr>
          <w:rFonts w:ascii="Times New Roman" w:hAnsi="Times New Roman" w:cs="Times New Roman"/>
          <w:color w:val="auto"/>
          <w:sz w:val="18"/>
          <w:szCs w:val="18"/>
        </w:rPr>
      </w:pPr>
    </w:p>
    <w:p>
      <w:pPr>
        <w:rPr>
          <w:rFonts w:ascii="Times New Roman" w:hAnsi="Times New Roman" w:cs="Times New Roman"/>
          <w:color w:val="auto"/>
          <w:sz w:val="18"/>
          <w:szCs w:val="18"/>
          <w:lang w:val="en-US"/>
        </w:rPr>
      </w:pPr>
      <w:r>
        <w:rPr>
          <w:rFonts w:ascii="Times New Roman" w:hAnsi="Times New Roman" w:cs="Times New Roman"/>
          <w:color w:val="auto"/>
          <w:sz w:val="18"/>
          <w:szCs w:val="18"/>
          <w:lang w:val="en-US"/>
        </w:rPr>
        <w:t xml:space="preserve">                ______________</w:t>
      </w:r>
    </w:p>
    <w:p>
      <w:pPr>
        <w:pStyle w:val="48"/>
        <w:spacing w:after="120"/>
        <w:jc w:val="both"/>
        <w:rPr>
          <w:color w:val="auto"/>
          <w:sz w:val="18"/>
          <w:szCs w:val="18"/>
        </w:rPr>
      </w:pPr>
      <w:r>
        <w:rPr>
          <w:color w:val="auto"/>
          <w:sz w:val="18"/>
          <w:szCs w:val="18"/>
        </w:rPr>
        <w:t>**) plata în contul tranzitoriu prin virament se efectuează fără perceperea de comisioane și este disponibilă numai pentru clienții instituțiilor de credit cu care Ministerul Finanțelor are încheiate convenții.</w:t>
      </w:r>
    </w:p>
    <w:p>
      <w:pPr>
        <w:pStyle w:val="48"/>
        <w:spacing w:after="120"/>
        <w:jc w:val="both"/>
        <w:rPr>
          <w:color w:val="auto"/>
          <w:sz w:val="18"/>
          <w:szCs w:val="18"/>
        </w:rPr>
      </w:pPr>
    </w:p>
    <w:p>
      <w:pPr>
        <w:pStyle w:val="48"/>
        <w:tabs>
          <w:tab w:val="left" w:pos="720"/>
          <w:tab w:val="left" w:pos="1176"/>
          <w:tab w:val="left" w:pos="3792"/>
        </w:tabs>
        <w:jc w:val="both"/>
        <w:rPr>
          <w:color w:val="auto"/>
          <w:sz w:val="18"/>
          <w:szCs w:val="18"/>
        </w:rPr>
      </w:pPr>
      <w:r>
        <w:rPr>
          <w:color w:val="auto"/>
          <w:sz w:val="18"/>
          <w:szCs w:val="18"/>
        </w:rPr>
        <w:t>***) plata în numerar la ghișeele instituțiilor de credit sau la terminalele de plată instalate de acestea este disponibilă pentru orice persoană fizică în situația în care instituțiile de credit cu care M</w:t>
      </w:r>
      <w:r>
        <w:rPr>
          <w:color w:val="auto"/>
          <w:sz w:val="18"/>
          <w:szCs w:val="18"/>
          <w:lang w:val="ro-RO"/>
        </w:rPr>
        <w:t xml:space="preserve">inisterul </w:t>
      </w:r>
      <w:r>
        <w:rPr>
          <w:color w:val="auto"/>
          <w:sz w:val="18"/>
          <w:szCs w:val="18"/>
        </w:rPr>
        <w:t>F</w:t>
      </w:r>
      <w:r>
        <w:rPr>
          <w:color w:val="auto"/>
          <w:sz w:val="18"/>
          <w:szCs w:val="18"/>
          <w:lang w:val="ro-RO"/>
        </w:rPr>
        <w:t>inanțelor</w:t>
      </w:r>
      <w:r>
        <w:rPr>
          <w:color w:val="auto"/>
          <w:sz w:val="18"/>
          <w:szCs w:val="18"/>
        </w:rPr>
        <w:t xml:space="preserve"> are încheiate convenții optează pentru oferirea acestor servicii.</w:t>
      </w:r>
    </w:p>
    <w:p>
      <w:pPr>
        <w:rPr>
          <w:rFonts w:ascii="Arial" w:hAnsi="Arial" w:cs="Arial"/>
          <w:color w:val="auto"/>
          <w:sz w:val="18"/>
          <w:szCs w:val="18"/>
        </w:rPr>
      </w:pPr>
    </w:p>
    <w:p>
      <w:pPr>
        <w:rPr>
          <w:rFonts w:ascii="Arial" w:hAnsi="Arial" w:cs="Arial"/>
          <w:color w:val="auto"/>
          <w:sz w:val="18"/>
          <w:szCs w:val="18"/>
        </w:rPr>
      </w:pPr>
    </w:p>
    <w:p>
      <w:pPr>
        <w:rPr>
          <w:rFonts w:ascii="Arial" w:hAnsi="Arial" w:cs="Arial"/>
          <w:color w:val="auto"/>
          <w:sz w:val="18"/>
          <w:szCs w:val="18"/>
        </w:rPr>
      </w:pPr>
    </w:p>
    <w:p>
      <w:pPr>
        <w:rPr>
          <w:rFonts w:ascii="Arial" w:hAnsi="Arial" w:cs="Arial"/>
          <w:color w:val="auto"/>
          <w:sz w:val="18"/>
          <w:szCs w:val="18"/>
        </w:rPr>
      </w:pPr>
    </w:p>
    <w:p>
      <w:pPr>
        <w:rPr>
          <w:rFonts w:ascii="Arial" w:hAnsi="Arial" w:cs="Arial"/>
          <w:color w:val="auto"/>
          <w:sz w:val="18"/>
          <w:szCs w:val="18"/>
        </w:rPr>
      </w:pPr>
    </w:p>
    <w:p>
      <w:pPr>
        <w:rPr>
          <w:rFonts w:ascii="Arial" w:hAnsi="Arial" w:cs="Arial"/>
          <w:color w:val="auto"/>
          <w:sz w:val="18"/>
          <w:szCs w:val="18"/>
        </w:rPr>
      </w:pPr>
    </w:p>
    <w:p>
      <w:pPr>
        <w:rPr>
          <w:rFonts w:ascii="Arial" w:hAnsi="Arial" w:cs="Arial"/>
          <w:color w:val="auto"/>
          <w:sz w:val="18"/>
          <w:szCs w:val="18"/>
        </w:rPr>
      </w:pPr>
    </w:p>
    <w:p>
      <w:pPr>
        <w:jc w:val="center"/>
        <w:rPr>
          <w:color w:val="auto"/>
        </w:rPr>
      </w:pPr>
    </w:p>
    <w:sectPr>
      <w:headerReference r:id="rId3" w:type="default"/>
      <w:footerReference r:id="rId4" w:type="default"/>
      <w:pgSz w:w="11906" w:h="16838"/>
      <w:pgMar w:top="284" w:right="680" w:bottom="567" w:left="680" w:header="0" w:footer="476" w:gutter="0"/>
      <w:pgBorders>
        <w:top w:val="none" w:sz="0" w:space="0"/>
        <w:left w:val="none" w:sz="0" w:space="0"/>
        <w:bottom w:val="none" w:sz="0" w:space="0"/>
        <w:right w:val="none" w:sz="0" w:space="0"/>
      </w:pgBorders>
      <w:cols w:space="708" w:num="1"/>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Turn W Demi">
    <w:altName w:val="Cambria"/>
    <w:panose1 w:val="00000000000000000000"/>
    <w:charset w:val="00"/>
    <w:family w:val="auto"/>
    <w:pitch w:val="default"/>
    <w:sig w:usb0="00000000" w:usb1="00000000" w:usb2="00000000" w:usb3="00000000" w:csb0="00000000" w:csb1="00000000"/>
  </w:font>
  <w:font w:name="Tahoma">
    <w:panose1 w:val="020B0604030504040204"/>
    <w:charset w:val="EE"/>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Courier New CE">
    <w:altName w:val="Courier New"/>
    <w:panose1 w:val="00000000000000000000"/>
    <w:charset w:val="EE"/>
    <w:family w:val="auto"/>
    <w:pitch w:val="default"/>
    <w:sig w:usb0="00000000" w:usb1="00000000" w:usb2="00000000" w:usb3="00000000" w:csb0="00000002" w:csb1="00000000"/>
  </w:font>
  <w:font w:name="Times New Roman CE">
    <w:altName w:val="Times New Roman"/>
    <w:panose1 w:val="00000000000000000000"/>
    <w:charset w:val="EE"/>
    <w:family w:val="auto"/>
    <w:pitch w:val="default"/>
    <w:sig w:usb0="00000000" w:usb1="00000000" w:usb2="00000000" w:usb3="00000000" w:csb0="00000002" w:csb1="00000000"/>
  </w:font>
  <w:font w:name="Trebuchet MS">
    <w:panose1 w:val="020B0603020202020204"/>
    <w:charset w:val="00"/>
    <w:family w:val="auto"/>
    <w:pitch w:val="default"/>
    <w:sig w:usb0="000006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sz w:val="18"/>
        <w:szCs w:val="18"/>
      </w:rPr>
    </w:pPr>
    <w:r>
      <w:rPr>
        <w:rFonts w:ascii="Times New Roman" w:hAnsi="Times New Roman" w:cs="Times New Roman"/>
        <w:sz w:val="18"/>
        <w:szCs w:val="18"/>
      </w:rPr>
      <w:t>Document care conține date cu caracter personal protejate de prevederile Regulamentului (UE) 2016/679</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lang w:val="en-US"/>
      </w:rPr>
    </w:pPr>
  </w:p>
  <w:p>
    <w:pPr>
      <w:pStyle w:val="12"/>
      <w:jc w:val="center"/>
      <w:rPr>
        <w:lang w:val="en-US"/>
      </w:rPr>
    </w:pPr>
    <w:r>
      <w:rPr>
        <w:lang w:val="en-US"/>
      </w:rPr>
      <w:t>PROIECT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B79E4C"/>
    <w:multiLevelType w:val="singleLevel"/>
    <w:tmpl w:val="A8B79E4C"/>
    <w:lvl w:ilvl="0" w:tentative="0">
      <w:start w:val="15"/>
      <w:numFmt w:val="decimal"/>
      <w:suff w:val="space"/>
      <w:lvlText w:val="%1."/>
      <w:lvlJc w:val="left"/>
    </w:lvl>
  </w:abstractNum>
  <w:abstractNum w:abstractNumId="1">
    <w:nsid w:val="AF0647E7"/>
    <w:multiLevelType w:val="singleLevel"/>
    <w:tmpl w:val="AF0647E7"/>
    <w:lvl w:ilvl="0" w:tentative="0">
      <w:start w:val="14"/>
      <w:numFmt w:val="decimal"/>
      <w:suff w:val="space"/>
      <w:lvlText w:val="%1."/>
      <w:lvlJc w:val="left"/>
    </w:lvl>
  </w:abstractNum>
  <w:abstractNum w:abstractNumId="2">
    <w:nsid w:val="B87F7EEB"/>
    <w:multiLevelType w:val="singleLevel"/>
    <w:tmpl w:val="B87F7EEB"/>
    <w:lvl w:ilvl="0" w:tentative="0">
      <w:start w:val="2"/>
      <w:numFmt w:val="decimal"/>
      <w:suff w:val="space"/>
      <w:lvlText w:val="%1."/>
      <w:lvlJc w:val="left"/>
    </w:lvl>
  </w:abstractNum>
  <w:abstractNum w:abstractNumId="3">
    <w:nsid w:val="3F8D414F"/>
    <w:multiLevelType w:val="multilevel"/>
    <w:tmpl w:val="3F8D414F"/>
    <w:lvl w:ilvl="0" w:tentative="0">
      <w:start w:val="1"/>
      <w:numFmt w:val="bullet"/>
      <w:lvlText w:val="-"/>
      <w:lvlJc w:val="left"/>
      <w:pPr>
        <w:tabs>
          <w:tab w:val="left" w:pos="720"/>
        </w:tabs>
        <w:ind w:left="720" w:hanging="360"/>
      </w:pPr>
      <w:rPr>
        <w:rFonts w:hint="default" w:ascii="Arial" w:hAnsi="Arial" w:cs="Aria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Symbol" w:hAnsi="Symbol" w:cs="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cs="Wingdings"/>
      </w:rPr>
    </w:lvl>
    <w:lvl w:ilvl="6" w:tentative="0">
      <w:start w:val="1"/>
      <w:numFmt w:val="bullet"/>
      <w:lvlText w:val=""/>
      <w:lvlJc w:val="left"/>
      <w:pPr>
        <w:tabs>
          <w:tab w:val="left" w:pos="5040"/>
        </w:tabs>
        <w:ind w:left="5040" w:hanging="360"/>
      </w:pPr>
      <w:rPr>
        <w:rFonts w:hint="default" w:ascii="Symbol" w:hAnsi="Symbol" w:cs="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cs="Wingdings"/>
      </w:rPr>
    </w:lvl>
  </w:abstractNum>
  <w:abstractNum w:abstractNumId="4">
    <w:nsid w:val="5B8308E7"/>
    <w:multiLevelType w:val="singleLevel"/>
    <w:tmpl w:val="5B8308E7"/>
    <w:lvl w:ilvl="0" w:tentative="0">
      <w:start w:val="1"/>
      <w:numFmt w:val="decimal"/>
      <w:suff w:val="space"/>
      <w:lvlText w:val="%1."/>
      <w:lvlJc w:val="left"/>
    </w:lvl>
  </w:abstractNum>
  <w:abstractNum w:abstractNumId="5">
    <w:nsid w:val="6DAE6C23"/>
    <w:multiLevelType w:val="singleLevel"/>
    <w:tmpl w:val="6DAE6C23"/>
    <w:lvl w:ilvl="0" w:tentative="0">
      <w:start w:val="2"/>
      <w:numFmt w:val="decimal"/>
      <w:suff w:val="space"/>
      <w:lvlText w:val="%1."/>
      <w:lvlJc w:val="left"/>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60F"/>
    <w:rsid w:val="000A06DB"/>
    <w:rsid w:val="000B1346"/>
    <w:rsid w:val="0010721A"/>
    <w:rsid w:val="00192BF6"/>
    <w:rsid w:val="00292422"/>
    <w:rsid w:val="003008E5"/>
    <w:rsid w:val="003073F7"/>
    <w:rsid w:val="00345D20"/>
    <w:rsid w:val="00360CBB"/>
    <w:rsid w:val="00365F83"/>
    <w:rsid w:val="00424687"/>
    <w:rsid w:val="004E74C9"/>
    <w:rsid w:val="00505194"/>
    <w:rsid w:val="005A4B2E"/>
    <w:rsid w:val="005D15D0"/>
    <w:rsid w:val="00655A22"/>
    <w:rsid w:val="00685BAC"/>
    <w:rsid w:val="006916BB"/>
    <w:rsid w:val="00762A82"/>
    <w:rsid w:val="00773BB5"/>
    <w:rsid w:val="007A4D17"/>
    <w:rsid w:val="007A692A"/>
    <w:rsid w:val="00832740"/>
    <w:rsid w:val="00A2199D"/>
    <w:rsid w:val="00AB2FF8"/>
    <w:rsid w:val="00B22139"/>
    <w:rsid w:val="00B754E4"/>
    <w:rsid w:val="00B874E9"/>
    <w:rsid w:val="00C41E44"/>
    <w:rsid w:val="00CD4141"/>
    <w:rsid w:val="00E001A2"/>
    <w:rsid w:val="00F90B25"/>
    <w:rsid w:val="00FC401D"/>
    <w:rsid w:val="00FF456E"/>
    <w:rsid w:val="03E27D60"/>
    <w:rsid w:val="047E1101"/>
    <w:rsid w:val="04B12411"/>
    <w:rsid w:val="0715205D"/>
    <w:rsid w:val="073D1E6B"/>
    <w:rsid w:val="07B62A11"/>
    <w:rsid w:val="07F35894"/>
    <w:rsid w:val="082E3D18"/>
    <w:rsid w:val="09D029B8"/>
    <w:rsid w:val="09DF3504"/>
    <w:rsid w:val="0A5635AA"/>
    <w:rsid w:val="0AE80D8E"/>
    <w:rsid w:val="0B4E2CB7"/>
    <w:rsid w:val="0B551E44"/>
    <w:rsid w:val="0D1274F8"/>
    <w:rsid w:val="0E490ADF"/>
    <w:rsid w:val="0E5A17E3"/>
    <w:rsid w:val="0FAB2F58"/>
    <w:rsid w:val="10507F95"/>
    <w:rsid w:val="12BA3279"/>
    <w:rsid w:val="153A0E26"/>
    <w:rsid w:val="15920697"/>
    <w:rsid w:val="15B45D0C"/>
    <w:rsid w:val="15D1543E"/>
    <w:rsid w:val="1799599B"/>
    <w:rsid w:val="17D223FA"/>
    <w:rsid w:val="17E551B5"/>
    <w:rsid w:val="19284C44"/>
    <w:rsid w:val="1B893771"/>
    <w:rsid w:val="1DEB35E0"/>
    <w:rsid w:val="1E3776D9"/>
    <w:rsid w:val="1F896824"/>
    <w:rsid w:val="1FBE3396"/>
    <w:rsid w:val="1FF9744E"/>
    <w:rsid w:val="204E5D70"/>
    <w:rsid w:val="20E94649"/>
    <w:rsid w:val="211103B3"/>
    <w:rsid w:val="24E4234A"/>
    <w:rsid w:val="24E84F79"/>
    <w:rsid w:val="273423FD"/>
    <w:rsid w:val="29381852"/>
    <w:rsid w:val="2AA74108"/>
    <w:rsid w:val="2ABB270B"/>
    <w:rsid w:val="2D186F85"/>
    <w:rsid w:val="2D411127"/>
    <w:rsid w:val="2E1B663B"/>
    <w:rsid w:val="2F9323B5"/>
    <w:rsid w:val="30FA206D"/>
    <w:rsid w:val="31E21BF0"/>
    <w:rsid w:val="340652AF"/>
    <w:rsid w:val="340D660D"/>
    <w:rsid w:val="34B04F12"/>
    <w:rsid w:val="39376BC1"/>
    <w:rsid w:val="39F86386"/>
    <w:rsid w:val="3A045855"/>
    <w:rsid w:val="3EAB60C1"/>
    <w:rsid w:val="3EC91988"/>
    <w:rsid w:val="41794D73"/>
    <w:rsid w:val="41F25C6E"/>
    <w:rsid w:val="438250B1"/>
    <w:rsid w:val="45BD24BF"/>
    <w:rsid w:val="466B2643"/>
    <w:rsid w:val="46E11E22"/>
    <w:rsid w:val="4955207D"/>
    <w:rsid w:val="49A52ADA"/>
    <w:rsid w:val="4A2545EC"/>
    <w:rsid w:val="4A926F58"/>
    <w:rsid w:val="4DA1584E"/>
    <w:rsid w:val="4DA52030"/>
    <w:rsid w:val="4E2D3C43"/>
    <w:rsid w:val="4F604A23"/>
    <w:rsid w:val="50137FA8"/>
    <w:rsid w:val="50AA289B"/>
    <w:rsid w:val="51A82515"/>
    <w:rsid w:val="52642432"/>
    <w:rsid w:val="52954268"/>
    <w:rsid w:val="54110185"/>
    <w:rsid w:val="547915D1"/>
    <w:rsid w:val="54F22266"/>
    <w:rsid w:val="56254820"/>
    <w:rsid w:val="57185C89"/>
    <w:rsid w:val="57915B68"/>
    <w:rsid w:val="57DF5AAA"/>
    <w:rsid w:val="58FE2D97"/>
    <w:rsid w:val="5A4B7D94"/>
    <w:rsid w:val="5B1A29FA"/>
    <w:rsid w:val="5BDB5974"/>
    <w:rsid w:val="5BF15217"/>
    <w:rsid w:val="5C7651EE"/>
    <w:rsid w:val="5DE4763E"/>
    <w:rsid w:val="5EBD40DD"/>
    <w:rsid w:val="606C04C5"/>
    <w:rsid w:val="61170E8B"/>
    <w:rsid w:val="619B5EB4"/>
    <w:rsid w:val="619D4555"/>
    <w:rsid w:val="63023FF0"/>
    <w:rsid w:val="63D26922"/>
    <w:rsid w:val="642E44F3"/>
    <w:rsid w:val="64511FC2"/>
    <w:rsid w:val="67B02476"/>
    <w:rsid w:val="686020AD"/>
    <w:rsid w:val="687F5FD4"/>
    <w:rsid w:val="699B0654"/>
    <w:rsid w:val="69D03B0D"/>
    <w:rsid w:val="6DC46663"/>
    <w:rsid w:val="6EDB5D35"/>
    <w:rsid w:val="6F9E7FCC"/>
    <w:rsid w:val="70C16499"/>
    <w:rsid w:val="716F32FF"/>
    <w:rsid w:val="73AC7FBB"/>
    <w:rsid w:val="74BC0ACE"/>
    <w:rsid w:val="76AA7B14"/>
    <w:rsid w:val="771071E1"/>
    <w:rsid w:val="772C4E93"/>
    <w:rsid w:val="772F6462"/>
    <w:rsid w:val="77C708D9"/>
    <w:rsid w:val="7A161313"/>
    <w:rsid w:val="7A8B74DF"/>
    <w:rsid w:val="7B3F701E"/>
    <w:rsid w:val="7B994697"/>
    <w:rsid w:val="7BAB1CC5"/>
    <w:rsid w:val="7CFA195B"/>
    <w:rsid w:val="7DCA395B"/>
    <w:rsid w:val="7F3F16A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textAlignment w:val="baseline"/>
    </w:pPr>
    <w:rPr>
      <w:rFonts w:ascii="Turn W Demi" w:hAnsi="Turn W Demi" w:eastAsia="Turn W Demi" w:cs="Turn W Demi"/>
      <w:lang w:val="ro-RO" w:eastAsia="ar-SA" w:bidi="ar-SA"/>
    </w:rPr>
  </w:style>
  <w:style w:type="paragraph" w:styleId="2">
    <w:name w:val="heading 1"/>
    <w:basedOn w:val="1"/>
    <w:next w:val="3"/>
    <w:qFormat/>
    <w:uiPriority w:val="0"/>
    <w:pPr>
      <w:tabs>
        <w:tab w:val="left" w:pos="0"/>
      </w:tabs>
      <w:spacing w:before="280"/>
      <w:outlineLvl w:val="0"/>
    </w:pPr>
    <w:rPr>
      <w:color w:val="000000"/>
      <w:sz w:val="28"/>
    </w:rPr>
  </w:style>
  <w:style w:type="paragraph" w:styleId="4">
    <w:name w:val="heading 2"/>
    <w:basedOn w:val="1"/>
    <w:next w:val="3"/>
    <w:qFormat/>
    <w:uiPriority w:val="0"/>
    <w:pPr>
      <w:tabs>
        <w:tab w:val="left" w:pos="0"/>
      </w:tabs>
      <w:spacing w:before="120"/>
      <w:outlineLvl w:val="1"/>
    </w:pPr>
    <w:rPr>
      <w:b/>
      <w:color w:val="000000"/>
      <w:sz w:val="24"/>
    </w:rPr>
  </w:style>
  <w:style w:type="paragraph" w:styleId="5">
    <w:name w:val="heading 3"/>
    <w:basedOn w:val="1"/>
    <w:next w:val="3"/>
    <w:qFormat/>
    <w:uiPriority w:val="0"/>
    <w:pPr>
      <w:tabs>
        <w:tab w:val="left" w:pos="0"/>
      </w:tabs>
      <w:spacing w:before="120"/>
      <w:outlineLvl w:val="2"/>
    </w:pPr>
    <w:rPr>
      <w:b/>
      <w:color w:val="000000"/>
      <w:sz w:val="24"/>
    </w:rPr>
  </w:style>
  <w:style w:type="character" w:default="1" w:styleId="17">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customStyle="1" w:styleId="3">
    <w:name w:val="Text Body"/>
    <w:basedOn w:val="1"/>
    <w:link w:val="28"/>
    <w:qFormat/>
    <w:uiPriority w:val="0"/>
    <w:pPr>
      <w:spacing w:after="120" w:line="288" w:lineRule="auto"/>
    </w:pPr>
    <w:rPr>
      <w:rFonts w:cs="Times New Roman"/>
    </w:rPr>
  </w:style>
  <w:style w:type="paragraph" w:styleId="6">
    <w:name w:val="Balloon Text"/>
    <w:basedOn w:val="1"/>
    <w:semiHidden/>
    <w:qFormat/>
    <w:uiPriority w:val="0"/>
    <w:rPr>
      <w:rFonts w:ascii="Tahoma" w:hAnsi="Tahoma" w:cs="Tahoma"/>
      <w:sz w:val="16"/>
      <w:szCs w:val="16"/>
    </w:rPr>
  </w:style>
  <w:style w:type="paragraph" w:styleId="7">
    <w:name w:val="caption"/>
    <w:basedOn w:val="1"/>
    <w:next w:val="1"/>
    <w:qFormat/>
    <w:uiPriority w:val="0"/>
    <w:pPr>
      <w:suppressLineNumbers/>
      <w:spacing w:before="120" w:after="120"/>
    </w:pPr>
    <w:rPr>
      <w:rFonts w:cs="Tahoma"/>
      <w:i/>
      <w:iCs/>
      <w:sz w:val="24"/>
      <w:szCs w:val="24"/>
    </w:rPr>
  </w:style>
  <w:style w:type="paragraph" w:styleId="8">
    <w:name w:val="annotation text"/>
    <w:basedOn w:val="1"/>
    <w:link w:val="26"/>
    <w:qFormat/>
    <w:uiPriority w:val="0"/>
    <w:rPr>
      <w:rFonts w:cs="Times New Roman"/>
    </w:rPr>
  </w:style>
  <w:style w:type="paragraph" w:styleId="9">
    <w:name w:val="annotation subject"/>
    <w:basedOn w:val="8"/>
    <w:next w:val="8"/>
    <w:link w:val="27"/>
    <w:qFormat/>
    <w:uiPriority w:val="0"/>
    <w:rPr>
      <w:b/>
      <w:bCs/>
    </w:rPr>
  </w:style>
  <w:style w:type="paragraph" w:styleId="10">
    <w:name w:val="footer"/>
    <w:basedOn w:val="1"/>
    <w:qFormat/>
    <w:uiPriority w:val="0"/>
    <w:pPr>
      <w:tabs>
        <w:tab w:val="center" w:pos="4153"/>
        <w:tab w:val="right" w:pos="8306"/>
      </w:tabs>
    </w:pPr>
  </w:style>
  <w:style w:type="paragraph" w:styleId="11">
    <w:name w:val="footnote text"/>
    <w:basedOn w:val="1"/>
    <w:semiHidden/>
    <w:qFormat/>
    <w:uiPriority w:val="0"/>
  </w:style>
  <w:style w:type="paragraph" w:styleId="12">
    <w:name w:val="header"/>
    <w:basedOn w:val="1"/>
    <w:qFormat/>
    <w:uiPriority w:val="0"/>
    <w:pPr>
      <w:tabs>
        <w:tab w:val="center" w:pos="4153"/>
        <w:tab w:val="right" w:pos="8306"/>
      </w:tabs>
    </w:pPr>
  </w:style>
  <w:style w:type="paragraph" w:styleId="13">
    <w:name w:val="List"/>
    <w:basedOn w:val="3"/>
    <w:qFormat/>
    <w:uiPriority w:val="0"/>
    <w:rPr>
      <w:rFonts w:cs="Tahoma"/>
    </w:rPr>
  </w:style>
  <w:style w:type="paragraph" w:styleId="14">
    <w:name w:val="Subtitle"/>
    <w:basedOn w:val="15"/>
    <w:next w:val="3"/>
    <w:qFormat/>
    <w:uiPriority w:val="0"/>
    <w:pPr>
      <w:jc w:val="center"/>
    </w:pPr>
    <w:rPr>
      <w:i/>
      <w:iCs/>
    </w:rPr>
  </w:style>
  <w:style w:type="paragraph" w:customStyle="1" w:styleId="15">
    <w:name w:val="Heading"/>
    <w:basedOn w:val="1"/>
    <w:next w:val="3"/>
    <w:qFormat/>
    <w:uiPriority w:val="0"/>
    <w:pPr>
      <w:keepNext/>
      <w:spacing w:before="240" w:after="120"/>
    </w:pPr>
    <w:rPr>
      <w:rFonts w:ascii="Arial" w:hAnsi="Arial" w:eastAsia="Arial Unicode MS" w:cs="Tahoma"/>
      <w:sz w:val="28"/>
      <w:szCs w:val="28"/>
    </w:rPr>
  </w:style>
  <w:style w:type="paragraph" w:styleId="16">
    <w:name w:val="Title"/>
    <w:basedOn w:val="1"/>
    <w:next w:val="14"/>
    <w:qFormat/>
    <w:uiPriority w:val="0"/>
    <w:pPr>
      <w:spacing w:after="240"/>
      <w:jc w:val="center"/>
    </w:pPr>
    <w:rPr>
      <w:color w:val="000000"/>
      <w:sz w:val="48"/>
    </w:rPr>
  </w:style>
  <w:style w:type="character" w:styleId="18">
    <w:name w:val="annotation reference"/>
    <w:qFormat/>
    <w:uiPriority w:val="0"/>
    <w:rPr>
      <w:sz w:val="16"/>
      <w:szCs w:val="16"/>
    </w:rPr>
  </w:style>
  <w:style w:type="character" w:styleId="19">
    <w:name w:val="Emphasis"/>
    <w:basedOn w:val="17"/>
    <w:qFormat/>
    <w:uiPriority w:val="0"/>
    <w:rPr>
      <w:i/>
      <w:iCs/>
    </w:rPr>
  </w:style>
  <w:style w:type="character" w:styleId="20">
    <w:name w:val="footnote reference"/>
    <w:semiHidden/>
    <w:qFormat/>
    <w:uiPriority w:val="0"/>
    <w:rPr>
      <w:vertAlign w:val="superscript"/>
    </w:rPr>
  </w:style>
  <w:style w:type="character" w:styleId="21">
    <w:name w:val="page number"/>
    <w:basedOn w:val="17"/>
    <w:qFormat/>
    <w:uiPriority w:val="0"/>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
    <w:name w:val="Absatz-Standardschriftart"/>
    <w:qFormat/>
    <w:uiPriority w:val="0"/>
  </w:style>
  <w:style w:type="character" w:customStyle="1" w:styleId="25">
    <w:name w:val="WW-Absatz-Standardschriftart"/>
    <w:qFormat/>
    <w:uiPriority w:val="0"/>
  </w:style>
  <w:style w:type="character" w:customStyle="1" w:styleId="26">
    <w:name w:val="Text comentariu Caracter"/>
    <w:link w:val="8"/>
    <w:qFormat/>
    <w:uiPriority w:val="0"/>
    <w:rPr>
      <w:rFonts w:ascii="Turn W Demi" w:hAnsi="Turn W Demi" w:eastAsia="Turn W Demi" w:cs="Turn W Demi"/>
      <w:lang w:val="ro-RO" w:eastAsia="ar-SA"/>
    </w:rPr>
  </w:style>
  <w:style w:type="character" w:customStyle="1" w:styleId="27">
    <w:name w:val="Subiect Comentariu Caracter"/>
    <w:link w:val="9"/>
    <w:qFormat/>
    <w:uiPriority w:val="0"/>
    <w:rPr>
      <w:rFonts w:ascii="Turn W Demi" w:hAnsi="Turn W Demi" w:eastAsia="Turn W Demi" w:cs="Turn W Demi"/>
      <w:b/>
      <w:bCs/>
      <w:lang w:val="ro-RO" w:eastAsia="ar-SA"/>
    </w:rPr>
  </w:style>
  <w:style w:type="character" w:customStyle="1" w:styleId="28">
    <w:name w:val="Body Text Char"/>
    <w:link w:val="3"/>
    <w:qFormat/>
    <w:uiPriority w:val="0"/>
    <w:rPr>
      <w:rFonts w:ascii="Turn W Demi" w:hAnsi="Turn W Demi" w:eastAsia="Turn W Demi" w:cs="Turn W Demi"/>
      <w:lang w:val="ro-RO" w:eastAsia="ar-SA"/>
    </w:rPr>
  </w:style>
  <w:style w:type="character" w:customStyle="1" w:styleId="29">
    <w:name w:val="ListLabel 1"/>
    <w:qFormat/>
    <w:uiPriority w:val="0"/>
    <w:rPr>
      <w:rFonts w:eastAsia="Times New Roman" w:cs="Arial"/>
    </w:rPr>
  </w:style>
  <w:style w:type="character" w:customStyle="1" w:styleId="30">
    <w:name w:val="ListLabel 2"/>
    <w:qFormat/>
    <w:uiPriority w:val="0"/>
    <w:rPr>
      <w:rFonts w:cs="Courier New"/>
    </w:rPr>
  </w:style>
  <w:style w:type="character" w:customStyle="1" w:styleId="31">
    <w:name w:val="Internet Link"/>
    <w:qFormat/>
    <w:uiPriority w:val="0"/>
    <w:rPr>
      <w:color w:val="000080"/>
      <w:u w:val="single"/>
    </w:rPr>
  </w:style>
  <w:style w:type="paragraph" w:customStyle="1" w:styleId="32">
    <w:name w:val="Index"/>
    <w:basedOn w:val="1"/>
    <w:qFormat/>
    <w:uiPriority w:val="0"/>
    <w:pPr>
      <w:suppressLineNumbers/>
    </w:pPr>
    <w:rPr>
      <w:rFonts w:cs="Tahoma"/>
    </w:rPr>
  </w:style>
  <w:style w:type="paragraph" w:customStyle="1" w:styleId="33">
    <w:name w:val="Outline (Not Indented)"/>
    <w:basedOn w:val="1"/>
    <w:qFormat/>
    <w:uiPriority w:val="0"/>
    <w:rPr>
      <w:color w:val="000000"/>
      <w:sz w:val="24"/>
    </w:rPr>
  </w:style>
  <w:style w:type="paragraph" w:customStyle="1" w:styleId="34">
    <w:name w:val="Outline (Indented)"/>
    <w:basedOn w:val="1"/>
    <w:qFormat/>
    <w:uiPriority w:val="0"/>
    <w:rPr>
      <w:color w:val="000000"/>
      <w:sz w:val="24"/>
    </w:rPr>
  </w:style>
  <w:style w:type="paragraph" w:customStyle="1" w:styleId="35">
    <w:name w:val="Table Text"/>
    <w:basedOn w:val="1"/>
    <w:qFormat/>
    <w:uiPriority w:val="0"/>
    <w:pPr>
      <w:jc w:val="right"/>
    </w:pPr>
    <w:rPr>
      <w:color w:val="000000"/>
      <w:sz w:val="24"/>
    </w:rPr>
  </w:style>
  <w:style w:type="paragraph" w:customStyle="1" w:styleId="36">
    <w:name w:val="Number List"/>
    <w:basedOn w:val="1"/>
    <w:qFormat/>
    <w:uiPriority w:val="0"/>
    <w:rPr>
      <w:color w:val="000000"/>
      <w:sz w:val="24"/>
    </w:rPr>
  </w:style>
  <w:style w:type="paragraph" w:customStyle="1" w:styleId="37">
    <w:name w:val="First Line Indent"/>
    <w:basedOn w:val="1"/>
    <w:qFormat/>
    <w:uiPriority w:val="0"/>
    <w:pPr>
      <w:ind w:firstLine="720"/>
    </w:pPr>
    <w:rPr>
      <w:color w:val="000000"/>
      <w:sz w:val="24"/>
    </w:rPr>
  </w:style>
  <w:style w:type="paragraph" w:customStyle="1" w:styleId="38">
    <w:name w:val="Bullet 2"/>
    <w:basedOn w:val="1"/>
    <w:qFormat/>
    <w:uiPriority w:val="0"/>
    <w:rPr>
      <w:color w:val="000000"/>
      <w:sz w:val="24"/>
    </w:rPr>
  </w:style>
  <w:style w:type="paragraph" w:customStyle="1" w:styleId="39">
    <w:name w:val="Bullet 1"/>
    <w:basedOn w:val="1"/>
    <w:qFormat/>
    <w:uiPriority w:val="0"/>
    <w:rPr>
      <w:color w:val="000000"/>
      <w:sz w:val="24"/>
    </w:rPr>
  </w:style>
  <w:style w:type="paragraph" w:customStyle="1" w:styleId="40">
    <w:name w:val="Body Single"/>
    <w:basedOn w:val="1"/>
    <w:qFormat/>
    <w:uiPriority w:val="0"/>
    <w:rPr>
      <w:color w:val="000000"/>
      <w:sz w:val="24"/>
    </w:rPr>
  </w:style>
  <w:style w:type="paragraph" w:customStyle="1" w:styleId="41">
    <w:name w:val="Default Text"/>
    <w:basedOn w:val="1"/>
    <w:qFormat/>
    <w:uiPriority w:val="0"/>
    <w:rPr>
      <w:color w:val="000000"/>
      <w:sz w:val="24"/>
    </w:rPr>
  </w:style>
  <w:style w:type="paragraph" w:customStyle="1" w:styleId="42">
    <w:name w:val="Table Contents"/>
    <w:basedOn w:val="1"/>
    <w:qFormat/>
    <w:uiPriority w:val="0"/>
    <w:pPr>
      <w:suppressLineNumbers/>
    </w:pPr>
  </w:style>
  <w:style w:type="paragraph" w:customStyle="1" w:styleId="43">
    <w:name w:val="Table Heading"/>
    <w:basedOn w:val="42"/>
    <w:qFormat/>
    <w:uiPriority w:val="0"/>
    <w:pPr>
      <w:jc w:val="center"/>
    </w:pPr>
    <w:rPr>
      <w:b/>
      <w:bCs/>
      <w:i/>
      <w:iCs/>
    </w:rPr>
  </w:style>
  <w:style w:type="paragraph" w:customStyle="1" w:styleId="44">
    <w:name w:val="Default"/>
    <w:qFormat/>
    <w:uiPriority w:val="0"/>
    <w:pPr>
      <w:suppressAutoHyphens/>
    </w:pPr>
    <w:rPr>
      <w:rFonts w:ascii="Arial" w:hAnsi="Arial" w:eastAsia="Times New Roman" w:cs="Arial"/>
      <w:color w:val="000000"/>
      <w:sz w:val="24"/>
      <w:szCs w:val="24"/>
      <w:lang w:val="en-US" w:eastAsia="en-US" w:bidi="ar-SA"/>
    </w:rPr>
  </w:style>
  <w:style w:type="paragraph" w:customStyle="1" w:styleId="45">
    <w:name w:val="Char Char2"/>
    <w:basedOn w:val="1"/>
    <w:qFormat/>
    <w:uiPriority w:val="0"/>
    <w:pPr>
      <w:suppressAutoHyphens w:val="0"/>
      <w:overflowPunct w:val="0"/>
      <w:textAlignment w:val="auto"/>
    </w:pPr>
    <w:rPr>
      <w:rFonts w:ascii="Times New Roman" w:hAnsi="Times New Roman" w:eastAsia="Times New Roman" w:cs="Times New Roman"/>
      <w:sz w:val="24"/>
      <w:szCs w:val="24"/>
      <w:lang w:val="pl-PL" w:eastAsia="pl-PL"/>
    </w:rPr>
  </w:style>
  <w:style w:type="paragraph" w:customStyle="1" w:styleId="46">
    <w:name w:val="Caracter Char Char Caracter Caracter Char Char Char Char Char Char Caracter Caracter Caracter Char Char Char Char Char Char Char Char"/>
    <w:basedOn w:val="1"/>
    <w:qFormat/>
    <w:uiPriority w:val="0"/>
    <w:pPr>
      <w:tabs>
        <w:tab w:val="left" w:pos="709"/>
      </w:tabs>
      <w:suppressAutoHyphens w:val="0"/>
      <w:overflowPunct w:val="0"/>
      <w:textAlignment w:val="auto"/>
    </w:pPr>
    <w:rPr>
      <w:rFonts w:ascii="Tahoma" w:hAnsi="Tahoma" w:eastAsia="Times New Roman" w:cs="Times New Roman"/>
      <w:sz w:val="24"/>
      <w:szCs w:val="24"/>
      <w:lang w:val="pl-PL" w:eastAsia="pl-PL"/>
    </w:rPr>
  </w:style>
  <w:style w:type="paragraph" w:customStyle="1" w:styleId="47">
    <w:name w:val="Char Char2 Char Char"/>
    <w:basedOn w:val="1"/>
    <w:qFormat/>
    <w:uiPriority w:val="0"/>
    <w:pPr>
      <w:suppressAutoHyphens w:val="0"/>
      <w:overflowPunct w:val="0"/>
      <w:textAlignment w:val="auto"/>
    </w:pPr>
    <w:rPr>
      <w:rFonts w:ascii="Times New Roman" w:hAnsi="Times New Roman" w:eastAsia="Times New Roman" w:cs="Times New Roman"/>
      <w:sz w:val="24"/>
      <w:szCs w:val="24"/>
      <w:lang w:val="pl-PL" w:eastAsia="pl-PL"/>
    </w:rPr>
  </w:style>
  <w:style w:type="paragraph" w:styleId="48">
    <w:name w:val="List Paragraph"/>
    <w:basedOn w:val="1"/>
    <w:qFormat/>
    <w:uiPriority w:val="34"/>
    <w:pPr>
      <w:suppressAutoHyphens w:val="0"/>
      <w:overflowPunct w:val="0"/>
      <w:ind w:left="720"/>
      <w:contextualSpacing/>
      <w:textAlignment w:val="auto"/>
    </w:pPr>
    <w:rPr>
      <w:rFonts w:ascii="Times New Roman" w:hAnsi="Times New Roman" w:eastAsia="Times New Roman" w:cs="Times New Roman"/>
      <w:sz w:val="24"/>
      <w:szCs w:val="24"/>
      <w:lang w:eastAsia="en-US"/>
    </w:rPr>
  </w:style>
  <w:style w:type="paragraph" w:customStyle="1" w:styleId="49">
    <w:name w:val="Frame Contents"/>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3DA34-2EFE-483B-9F1A-7A1F83638AFD}">
  <ds:schemaRefs/>
</ds:datastoreItem>
</file>

<file path=docProps/app.xml><?xml version="1.0" encoding="utf-8"?>
<Properties xmlns="http://schemas.openxmlformats.org/officeDocument/2006/extended-properties" xmlns:vt="http://schemas.openxmlformats.org/officeDocument/2006/docPropsVTypes">
  <Template>Normal</Template>
  <Pages>3</Pages>
  <Words>1337</Words>
  <Characters>7761</Characters>
  <Lines>64</Lines>
  <Paragraphs>18</Paragraphs>
  <TotalTime>8</TotalTime>
  <ScaleCrop>false</ScaleCrop>
  <LinksUpToDate>false</LinksUpToDate>
  <CharactersWithSpaces>9080</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2021-03-10T09:51:00Z</dcterms:created>
  <dc:creator>SILINCA</dc:creator>
  <cp:lastModifiedBy>autor</cp:lastModifiedBy>
  <cp:lastPrinted>2026-05-11T10:00:00Z</cp:lastPrinted>
  <dcterms:modified xsi:type="dcterms:W3CDTF">2026-08-17T07:16:49Z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ies>
</file>